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1C70" w14:textId="5E948F64" w:rsidR="008F320C" w:rsidRPr="00C66807" w:rsidRDefault="001C2E0F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C6680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press</w:t>
      </w:r>
      <w:r w:rsidR="00B16061" w:rsidRPr="00C6680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C6680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release</w:t>
      </w:r>
      <w:r w:rsidR="00B16061" w:rsidRPr="00C6680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n</w:t>
      </w:r>
      <w:r w:rsidRPr="00C6680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o</w:t>
      </w:r>
      <w:r w:rsidR="00B16061" w:rsidRPr="00C6680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. 10</w:t>
      </w:r>
    </w:p>
    <w:p w14:paraId="2DA466B7" w14:textId="77777777" w:rsidR="008C5DD9" w:rsidRPr="00C66807" w:rsidRDefault="008C5DD9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71041C9F" w14:textId="77777777" w:rsidR="008F320C" w:rsidRPr="00C66807" w:rsidRDefault="008F320C" w:rsidP="00055B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C66807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 </w:t>
      </w:r>
    </w:p>
    <w:p w14:paraId="189FA5DA" w14:textId="3DDF1609" w:rsidR="008722AE" w:rsidRPr="00C66807" w:rsidRDefault="001C2E0F" w:rsidP="00055B8E">
      <w:pPr>
        <w:jc w:val="center"/>
        <w:rPr>
          <w:rFonts w:ascii="Calibri" w:hAnsi="Calibri" w:cs="Calibri"/>
          <w:b/>
          <w:bCs/>
          <w:sz w:val="26"/>
          <w:szCs w:val="26"/>
          <w:lang w:val="en-GB"/>
        </w:rPr>
      </w:pPr>
      <w:r w:rsidRPr="00C66807">
        <w:rPr>
          <w:rFonts w:ascii="Calibri" w:hAnsi="Calibri" w:cs="Calibri"/>
          <w:b/>
          <w:bCs/>
          <w:sz w:val="26"/>
          <w:szCs w:val="26"/>
          <w:lang w:val="en-GB"/>
        </w:rPr>
        <w:t>THE</w:t>
      </w:r>
      <w:r w:rsidR="00055B8E" w:rsidRPr="00C66807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  <w:r w:rsidR="009B1C05" w:rsidRPr="00C66807">
        <w:rPr>
          <w:rFonts w:ascii="Calibri" w:hAnsi="Calibri" w:cs="Calibri"/>
          <w:b/>
          <w:bCs/>
          <w:sz w:val="26"/>
          <w:szCs w:val="26"/>
          <w:lang w:val="en-GB"/>
        </w:rPr>
        <w:t xml:space="preserve">BEER&amp;FOOD ATTRACTION </w:t>
      </w:r>
      <w:r w:rsidR="008722AE" w:rsidRPr="00C66807">
        <w:rPr>
          <w:rFonts w:ascii="Calibri" w:hAnsi="Calibri" w:cs="Calibri"/>
          <w:b/>
          <w:bCs/>
          <w:sz w:val="26"/>
          <w:szCs w:val="26"/>
          <w:lang w:val="en-GB"/>
        </w:rPr>
        <w:t xml:space="preserve">&amp; MIXOLOGY ATTRACTION </w:t>
      </w:r>
      <w:r w:rsidR="009B1C05" w:rsidRPr="00C66807">
        <w:rPr>
          <w:rFonts w:ascii="Calibri" w:hAnsi="Calibri" w:cs="Calibri"/>
          <w:b/>
          <w:bCs/>
          <w:sz w:val="26"/>
          <w:szCs w:val="26"/>
          <w:lang w:val="en-GB"/>
        </w:rPr>
        <w:t>2026</w:t>
      </w:r>
      <w:r w:rsidRPr="00C66807">
        <w:rPr>
          <w:rFonts w:ascii="Calibri" w:hAnsi="Calibri" w:cs="Calibri"/>
          <w:b/>
          <w:bCs/>
          <w:sz w:val="26"/>
          <w:szCs w:val="26"/>
          <w:lang w:val="en-GB"/>
        </w:rPr>
        <w:t xml:space="preserve"> LAYOUT</w:t>
      </w:r>
    </w:p>
    <w:p w14:paraId="01AC9F26" w14:textId="77777777" w:rsidR="00055B8E" w:rsidRPr="00C66807" w:rsidRDefault="00055B8E" w:rsidP="00055B8E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hyperlink r:id="rId10" w:history="1">
        <w:r w:rsidRPr="00C66807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www.beerandfoodattraction.it</w:t>
        </w:r>
      </w:hyperlink>
      <w:r w:rsidRPr="00C66807">
        <w:rPr>
          <w:rFonts w:ascii="Calibri" w:eastAsia="Times New Roman" w:hAnsi="Calibri" w:cs="Calibri"/>
          <w:color w:val="005A95"/>
          <w:kern w:val="0"/>
          <w:lang w:val="en-GB" w:eastAsia="it-IT"/>
          <w14:ligatures w14:val="none"/>
        </w:rPr>
        <w:br/>
      </w:r>
      <w:hyperlink r:id="rId11" w:history="1">
        <w:r w:rsidRPr="00C66807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www.mixologyattraction.com/it</w:t>
        </w:r>
      </w:hyperlink>
    </w:p>
    <w:p w14:paraId="3FBE46BD" w14:textId="77777777" w:rsidR="00055B8E" w:rsidRPr="00C66807" w:rsidRDefault="00055B8E" w:rsidP="00055B8E">
      <w:pPr>
        <w:rPr>
          <w:rFonts w:ascii="Calibri" w:hAnsi="Calibri" w:cs="Calibri"/>
          <w:b/>
          <w:bCs/>
          <w:sz w:val="26"/>
          <w:szCs w:val="26"/>
          <w:lang w:val="en-GB"/>
        </w:rPr>
      </w:pPr>
    </w:p>
    <w:p w14:paraId="41D005E6" w14:textId="5EB3F121" w:rsidR="00A3563E" w:rsidRPr="00C66807" w:rsidRDefault="00B16061" w:rsidP="00D42079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 w:rsidRPr="00C66807">
        <w:rPr>
          <w:rFonts w:ascii="Calibri" w:hAnsi="Calibri" w:cs="Calibri"/>
          <w:i/>
          <w:iCs/>
          <w:sz w:val="22"/>
          <w:szCs w:val="22"/>
          <w:lang w:val="en-GB"/>
        </w:rPr>
        <w:t>Rimini, 9</w:t>
      </w:r>
      <w:r w:rsidR="001C2E0F" w:rsidRPr="00C66807">
        <w:rPr>
          <w:rFonts w:ascii="Calibri" w:hAnsi="Calibri" w:cs="Calibri"/>
          <w:i/>
          <w:iCs/>
          <w:sz w:val="22"/>
          <w:szCs w:val="22"/>
          <w:vertAlign w:val="superscript"/>
          <w:lang w:val="en-GB"/>
        </w:rPr>
        <w:t>th</w:t>
      </w:r>
      <w:r w:rsidRPr="00C66807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1C2E0F" w:rsidRPr="00C66807">
        <w:rPr>
          <w:rFonts w:ascii="Calibri" w:hAnsi="Calibri" w:cs="Calibri"/>
          <w:i/>
          <w:iCs/>
          <w:sz w:val="22"/>
          <w:szCs w:val="22"/>
          <w:lang w:val="en-GB"/>
        </w:rPr>
        <w:t>February</w:t>
      </w:r>
      <w:r w:rsidRPr="00C66807">
        <w:rPr>
          <w:rFonts w:ascii="Calibri" w:hAnsi="Calibri" w:cs="Calibri"/>
          <w:i/>
          <w:iCs/>
          <w:sz w:val="22"/>
          <w:szCs w:val="22"/>
          <w:lang w:val="en-GB"/>
        </w:rPr>
        <w:t xml:space="preserve"> 2026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C66807">
        <w:rPr>
          <w:rFonts w:ascii="Calibri" w:hAnsi="Calibri" w:cs="Calibri"/>
          <w:b/>
          <w:bCs/>
          <w:sz w:val="22"/>
          <w:szCs w:val="22"/>
          <w:lang w:val="en-GB"/>
        </w:rPr>
        <w:t>–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The</w:t>
      </w:r>
      <w:r w:rsid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 w:rsidR="00E84275" w:rsidRPr="00C66807">
        <w:rPr>
          <w:rFonts w:ascii="Calibri" w:hAnsi="Calibri" w:cs="Calibri"/>
          <w:b/>
          <w:bCs/>
          <w:sz w:val="22"/>
          <w:szCs w:val="22"/>
          <w:lang w:val="en-GB"/>
        </w:rPr>
        <w:t>Beer&amp;Food</w:t>
      </w:r>
      <w:proofErr w:type="spellEnd"/>
      <w:r w:rsidR="00E84275"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Attraction</w:t>
      </w:r>
      <w:r w:rsidR="00E84275"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55B8E" w:rsidRPr="00C66807">
        <w:rPr>
          <w:rFonts w:ascii="Calibri" w:hAnsi="Calibri" w:cs="Calibri"/>
          <w:sz w:val="22"/>
          <w:szCs w:val="22"/>
          <w:lang w:val="en-GB"/>
        </w:rPr>
        <w:t xml:space="preserve">&amp; </w:t>
      </w:r>
      <w:r w:rsidR="00055B8E" w:rsidRPr="00C66807">
        <w:rPr>
          <w:rFonts w:ascii="Calibri" w:hAnsi="Calibri" w:cs="Calibri"/>
          <w:b/>
          <w:bCs/>
          <w:sz w:val="22"/>
          <w:szCs w:val="22"/>
          <w:lang w:val="en-GB"/>
        </w:rPr>
        <w:t>Mixology Attraction</w:t>
      </w:r>
      <w:r w:rsidR="00055B8E"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layout </w:t>
      </w:r>
      <w:r w:rsidR="00C66807">
        <w:rPr>
          <w:rFonts w:ascii="Calibri" w:hAnsi="Calibri" w:cs="Calibri"/>
          <w:sz w:val="22"/>
          <w:szCs w:val="22"/>
          <w:lang w:val="en-GB"/>
        </w:rPr>
        <w:t xml:space="preserve">has been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designed to offer operators an immediate overview of the exhibition areas and a smooth visitor experience throughout the entire Rimini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>Expo C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entre. The event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>will be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 divided into </w:t>
      </w:r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>6</w:t>
      </w:r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main exhibition sectors – Beer, Craft Beer, Mixology Attraction (new!), Food, International </w:t>
      </w:r>
      <w:proofErr w:type="spellStart"/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>Horeca</w:t>
      </w:r>
      <w:proofErr w:type="spellEnd"/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Meeting and </w:t>
      </w:r>
      <w:proofErr w:type="spellStart"/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>BBTech</w:t>
      </w:r>
      <w:proofErr w:type="spellEnd"/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Expo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>. These will be accompanied by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1C2E0F" w:rsidRPr="00C66807">
        <w:rPr>
          <w:rFonts w:ascii="Calibri" w:hAnsi="Calibri" w:cs="Calibri"/>
          <w:b/>
          <w:bCs/>
          <w:sz w:val="22"/>
          <w:szCs w:val="22"/>
          <w:lang w:val="en-GB"/>
        </w:rPr>
        <w:t>Innovation District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, an area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>for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 start-ups and the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 xml:space="preserve">out-of-home sector’s </w:t>
      </w:r>
      <w:r w:rsidR="001C2E0F" w:rsidRPr="00C66807">
        <w:rPr>
          <w:rFonts w:ascii="Calibri" w:hAnsi="Calibri" w:cs="Calibri"/>
          <w:sz w:val="22"/>
          <w:szCs w:val="22"/>
          <w:lang w:val="en-GB"/>
        </w:rPr>
        <w:t>most innovative projects.</w:t>
      </w:r>
    </w:p>
    <w:p w14:paraId="7C0F7198" w14:textId="6252FA80" w:rsidR="00A3563E" w:rsidRPr="00C66807" w:rsidRDefault="00A3563E" w:rsidP="00A3563E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C66807">
        <w:rPr>
          <w:rFonts w:ascii="Calibri" w:hAnsi="Calibri" w:cs="Calibri"/>
          <w:noProof/>
          <w:sz w:val="22"/>
          <w:szCs w:val="22"/>
          <w:lang w:val="en-GB"/>
        </w:rPr>
        <w:drawing>
          <wp:inline distT="0" distB="0" distL="0" distR="0" wp14:anchorId="2460FE02" wp14:editId="03AFF422">
            <wp:extent cx="5257800" cy="2957308"/>
            <wp:effectExtent l="0" t="0" r="0" b="0"/>
            <wp:docPr id="1846995419" name="Immagine 1" descr="Immagine che contiene testo, schermata, diagramm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95419" name="Immagine 1" descr="Immagine che contiene testo, schermata, diagramma, Parallel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941" cy="296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1FB3" w14:textId="51AD7C93" w:rsidR="00506444" w:rsidRPr="00C66807" w:rsidRDefault="001C2E0F" w:rsidP="0050644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66807">
        <w:rPr>
          <w:rFonts w:ascii="Calibri" w:hAnsi="Calibri" w:cs="Calibri"/>
          <w:sz w:val="22"/>
          <w:szCs w:val="22"/>
          <w:lang w:val="en-GB"/>
        </w:rPr>
        <w:t xml:space="preserve">Entry to the show will be through the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South and East Entrances</w:t>
      </w:r>
      <w:r w:rsidRPr="00C66807">
        <w:rPr>
          <w:rFonts w:ascii="Calibri" w:hAnsi="Calibri" w:cs="Calibri"/>
          <w:sz w:val="22"/>
          <w:szCs w:val="22"/>
          <w:lang w:val="en-GB"/>
        </w:rPr>
        <w:t>, which lead directly to the heart of the exhibition itinerary.</w:t>
      </w:r>
    </w:p>
    <w:p w14:paraId="56B3F712" w14:textId="0CBD92C0" w:rsidR="00A07FB2" w:rsidRPr="00C66807" w:rsidRDefault="00A07FB2" w:rsidP="00506444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FOOD</w:t>
      </w:r>
    </w:p>
    <w:p w14:paraId="2CA2B8A1" w14:textId="6893E8A6" w:rsidR="001C2E0F" w:rsidRPr="001C2E0F" w:rsidRDefault="001C2E0F" w:rsidP="001C2E0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66807">
        <w:rPr>
          <w:rFonts w:ascii="Calibri" w:hAnsi="Calibri" w:cs="Calibri"/>
          <w:sz w:val="22"/>
          <w:szCs w:val="22"/>
          <w:lang w:val="en-GB"/>
        </w:rPr>
        <w:t>Entering from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South Entrance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, visitors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encounter the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Food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area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which</w:t>
      </w:r>
      <w:r w:rsidR="00C66807">
        <w:rPr>
          <w:rFonts w:ascii="Calibri" w:hAnsi="Calibri" w:cs="Calibri"/>
          <w:sz w:val="22"/>
          <w:szCs w:val="22"/>
          <w:lang w:val="en-GB"/>
        </w:rPr>
        <w:t>, occupying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halls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 xml:space="preserve"> B1, B2, B3 and B4</w:t>
      </w:r>
      <w:r w:rsidR="00C66807">
        <w:rPr>
          <w:rFonts w:ascii="Calibri" w:hAnsi="Calibri" w:cs="Calibri"/>
          <w:sz w:val="22"/>
          <w:szCs w:val="22"/>
          <w:lang w:val="en-GB"/>
        </w:rPr>
        <w:t xml:space="preserve">, will be </w:t>
      </w:r>
      <w:r w:rsidRPr="00C66807">
        <w:rPr>
          <w:rFonts w:ascii="Calibri" w:hAnsi="Calibri" w:cs="Calibri"/>
          <w:sz w:val="22"/>
          <w:szCs w:val="22"/>
          <w:lang w:val="en-GB"/>
        </w:rPr>
        <w:t>exhibiting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a range of products </w:t>
      </w:r>
      <w:r w:rsidRPr="00C66807">
        <w:rPr>
          <w:rFonts w:ascii="Calibri" w:hAnsi="Calibri" w:cs="Calibri"/>
          <w:sz w:val="22"/>
          <w:szCs w:val="22"/>
          <w:lang w:val="en-GB"/>
        </w:rPr>
        <w:t>for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catering, casual </w:t>
      </w:r>
      <w:proofErr w:type="gramStart"/>
      <w:r w:rsidRPr="001C2E0F">
        <w:rPr>
          <w:rFonts w:ascii="Calibri" w:hAnsi="Calibri" w:cs="Calibri"/>
          <w:sz w:val="22"/>
          <w:szCs w:val="22"/>
          <w:lang w:val="en-GB"/>
        </w:rPr>
        <w:t>dining</w:t>
      </w:r>
      <w:proofErr w:type="gramEnd"/>
      <w:r w:rsidRPr="001C2E0F">
        <w:rPr>
          <w:rFonts w:ascii="Calibri" w:hAnsi="Calibri" w:cs="Calibri"/>
          <w:sz w:val="22"/>
          <w:szCs w:val="22"/>
          <w:lang w:val="en-GB"/>
        </w:rPr>
        <w:t xml:space="preserve"> and aperitifs. This section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also include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Aperitivo Land (Hall B1)</w:t>
      </w:r>
      <w:r w:rsidRPr="001C2E0F">
        <w:rPr>
          <w:rFonts w:ascii="Calibri" w:hAnsi="Calibri" w:cs="Calibri"/>
          <w:sz w:val="22"/>
          <w:szCs w:val="22"/>
          <w:lang w:val="en-GB"/>
        </w:rPr>
        <w:t>, a special project designed to promote food and beverage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combinations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through a flexible exhibition format, enriched with demo areas and tasting opportunities.</w:t>
      </w:r>
    </w:p>
    <w:p w14:paraId="19F3D930" w14:textId="0D51134E" w:rsidR="001C2E0F" w:rsidRPr="001C2E0F" w:rsidRDefault="001C2E0F" w:rsidP="001C2E0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66807">
        <w:rPr>
          <w:rFonts w:ascii="Calibri" w:hAnsi="Calibri" w:cs="Calibri"/>
          <w:sz w:val="22"/>
          <w:szCs w:val="22"/>
          <w:lang w:val="en-GB"/>
        </w:rPr>
        <w:t xml:space="preserve">Located in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Hall B3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FIC Arena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will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host the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 xml:space="preserve">Italian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Cuisine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 xml:space="preserve"> Championships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organised by the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Italian Chefs Federation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, with over </w:t>
      </w:r>
      <w:r w:rsidRPr="001C2E0F">
        <w:rPr>
          <w:rFonts w:ascii="Calibri" w:hAnsi="Calibri" w:cs="Calibri"/>
          <w:b/>
          <w:bCs/>
          <w:sz w:val="22"/>
          <w:szCs w:val="22"/>
          <w:lang w:val="en-GB"/>
        </w:rPr>
        <w:t>500 competitors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taking part in </w:t>
      </w:r>
      <w:r w:rsidR="003A1374" w:rsidRPr="00C66807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1C2E0F">
        <w:rPr>
          <w:rFonts w:ascii="Calibri" w:hAnsi="Calibri" w:cs="Calibri"/>
          <w:sz w:val="22"/>
          <w:szCs w:val="22"/>
          <w:lang w:val="en-GB"/>
        </w:rPr>
        <w:t>various competitions. This area strengthens the link between gastronomic culture, professional training</w:t>
      </w:r>
      <w:r w:rsidR="00C66807">
        <w:rPr>
          <w:rFonts w:ascii="Calibri" w:hAnsi="Calibri" w:cs="Calibri"/>
          <w:sz w:val="22"/>
          <w:szCs w:val="22"/>
          <w:lang w:val="en-GB"/>
        </w:rPr>
        <w:t>,</w:t>
      </w:r>
      <w:r w:rsidRPr="001C2E0F">
        <w:rPr>
          <w:rFonts w:ascii="Calibri" w:hAnsi="Calibri" w:cs="Calibri"/>
          <w:sz w:val="22"/>
          <w:szCs w:val="22"/>
          <w:lang w:val="en-GB"/>
        </w:rPr>
        <w:t xml:space="preserve"> and the Ho.re.ca. world.</w:t>
      </w:r>
    </w:p>
    <w:p w14:paraId="07F154E3" w14:textId="00B71817" w:rsidR="00A07FB2" w:rsidRPr="00C66807" w:rsidRDefault="00A07FB2" w:rsidP="006D143F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>INNOVATION DISTRICT</w:t>
      </w:r>
    </w:p>
    <w:p w14:paraId="3D31E177" w14:textId="1EBB16E1" w:rsidR="003A1374" w:rsidRPr="003A1374" w:rsidRDefault="003A1374" w:rsidP="003A137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Hall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 xml:space="preserve"> B4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host the 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>Innovation District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, created in partnership with 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 xml:space="preserve">ANGI (National Association of Young Innovators) and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ITA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 xml:space="preserve"> (Italian Trade Agency)</w:t>
      </w:r>
      <w:r w:rsidRPr="003A1374">
        <w:rPr>
          <w:rFonts w:ascii="Calibri" w:hAnsi="Calibri" w:cs="Calibri"/>
          <w:sz w:val="22"/>
          <w:szCs w:val="22"/>
          <w:lang w:val="en-GB"/>
        </w:rPr>
        <w:t>, wh</w:t>
      </w:r>
      <w:r w:rsidRPr="00C66807">
        <w:rPr>
          <w:rFonts w:ascii="Calibri" w:hAnsi="Calibri" w:cs="Calibri"/>
          <w:sz w:val="22"/>
          <w:szCs w:val="22"/>
          <w:lang w:val="en-GB"/>
        </w:rPr>
        <w:t>ere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 businesses engaged in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R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 xml:space="preserve">esearch and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D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>evelopment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will be located. T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he </w:t>
      </w:r>
      <w:r w:rsidRPr="00C66807">
        <w:rPr>
          <w:rFonts w:ascii="Calibri" w:hAnsi="Calibri" w:cs="Calibri"/>
          <w:sz w:val="22"/>
          <w:szCs w:val="22"/>
          <w:lang w:val="en-GB"/>
        </w:rPr>
        <w:t>same Hall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will also host the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>Start-Up Area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with 16 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>young Italian and international companies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 selected in collaboration with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ITA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>ANGI</w:t>
      </w:r>
      <w:r w:rsidRPr="003A1374">
        <w:rPr>
          <w:rFonts w:ascii="Calibri" w:hAnsi="Calibri" w:cs="Calibri"/>
          <w:sz w:val="22"/>
          <w:szCs w:val="22"/>
          <w:lang w:val="en-GB"/>
        </w:rPr>
        <w:t xml:space="preserve">, and the </w:t>
      </w:r>
      <w:r w:rsidRPr="003A1374">
        <w:rPr>
          <w:rFonts w:ascii="Calibri" w:hAnsi="Calibri" w:cs="Calibri"/>
          <w:b/>
          <w:bCs/>
          <w:sz w:val="22"/>
          <w:szCs w:val="22"/>
          <w:lang w:val="en-GB"/>
        </w:rPr>
        <w:t>Lorenzo Cagnoni Awa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rds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for </w:t>
      </w:r>
      <w:r w:rsidRPr="003A1374">
        <w:rPr>
          <w:rFonts w:ascii="Calibri" w:hAnsi="Calibri" w:cs="Calibri"/>
          <w:sz w:val="22"/>
          <w:szCs w:val="22"/>
          <w:lang w:val="en-GB"/>
        </w:rPr>
        <w:t>the most innovative solutions for the Out of Home sector.</w:t>
      </w:r>
    </w:p>
    <w:p w14:paraId="11EEDFFD" w14:textId="3E2CA294" w:rsidR="006D143F" w:rsidRPr="00C66807" w:rsidRDefault="006D143F" w:rsidP="006D143F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MIXLOGY ATTRACTION (B5-B6-D4-D5)</w:t>
      </w:r>
    </w:p>
    <w:p w14:paraId="3AB860F1" w14:textId="77777777" w:rsidR="00A210AB" w:rsidRPr="00C66807" w:rsidRDefault="00684FD3" w:rsidP="00A210AB">
      <w:pPr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684FD3">
        <w:rPr>
          <w:rFonts w:ascii="Calibri" w:hAnsi="Calibri" w:cs="Calibri"/>
          <w:sz w:val="22"/>
          <w:szCs w:val="22"/>
          <w:lang w:val="en-GB"/>
        </w:rPr>
        <w:t xml:space="preserve">Continuing along the route,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halls</w:t>
      </w:r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 xml:space="preserve"> B5 and B6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host </w:t>
      </w:r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>Mixology Attraction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, </w:t>
      </w:r>
      <w:r w:rsidRPr="00684FD3">
        <w:rPr>
          <w:rFonts w:ascii="Calibri" w:hAnsi="Calibri" w:cs="Calibri"/>
          <w:sz w:val="22"/>
          <w:szCs w:val="22"/>
          <w:lang w:val="en-GB"/>
        </w:rPr>
        <w:t>the main new feature of the 2026 edition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. This 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area </w:t>
      </w:r>
      <w:r w:rsidRPr="00C66807">
        <w:rPr>
          <w:rFonts w:ascii="Calibri" w:hAnsi="Calibri" w:cs="Calibri"/>
          <w:sz w:val="22"/>
          <w:szCs w:val="22"/>
          <w:lang w:val="en-GB"/>
        </w:rPr>
        <w:t>will involve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 the world of bars and contemporary mixology. Here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>spirits, soft drinks and waters, juices and syrups, wine, ready-to-drink beverages and low-alcohol and non-alcoholic options</w:t>
      </w:r>
      <w:r w:rsidR="00A210AB" w:rsidRPr="00C66807">
        <w:rPr>
          <w:rFonts w:ascii="Calibri" w:hAnsi="Calibri" w:cs="Calibri"/>
          <w:sz w:val="22"/>
          <w:szCs w:val="22"/>
          <w:lang w:val="en-GB"/>
        </w:rPr>
        <w:t xml:space="preserve"> will provide </w:t>
      </w:r>
      <w:r w:rsidRPr="00684FD3">
        <w:rPr>
          <w:rFonts w:ascii="Calibri" w:hAnsi="Calibri" w:cs="Calibri"/>
          <w:sz w:val="22"/>
          <w:szCs w:val="22"/>
          <w:lang w:val="en-GB"/>
        </w:rPr>
        <w:t>a complete overview of the latest trends in mixed drinks. This section</w:t>
      </w:r>
      <w:r w:rsidR="00A210AB" w:rsidRPr="00C66807">
        <w:rPr>
          <w:rFonts w:ascii="Calibri" w:hAnsi="Calibri" w:cs="Calibri"/>
          <w:sz w:val="22"/>
          <w:szCs w:val="22"/>
          <w:lang w:val="en-GB"/>
        </w:rPr>
        <w:t xml:space="preserve"> will 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also include the </w:t>
      </w:r>
      <w:proofErr w:type="spellStart"/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>Horeca</w:t>
      </w:r>
      <w:proofErr w:type="spellEnd"/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 xml:space="preserve"> Arena (Hall B5)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A210AB" w:rsidRPr="00C66807">
        <w:rPr>
          <w:rFonts w:ascii="Calibri" w:hAnsi="Calibri" w:cs="Calibri"/>
          <w:sz w:val="22"/>
          <w:szCs w:val="22"/>
          <w:lang w:val="en-GB"/>
        </w:rPr>
        <w:t>where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>15</w:t>
      </w:r>
      <w:r w:rsidR="00A210AB" w:rsidRPr="00C66807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A210AB"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 xml:space="preserve">edition of the International </w:t>
      </w:r>
      <w:proofErr w:type="spellStart"/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>Horeca</w:t>
      </w:r>
      <w:proofErr w:type="spellEnd"/>
      <w:r w:rsidRPr="00684FD3">
        <w:rPr>
          <w:rFonts w:ascii="Calibri" w:hAnsi="Calibri" w:cs="Calibri"/>
          <w:b/>
          <w:bCs/>
          <w:sz w:val="22"/>
          <w:szCs w:val="22"/>
          <w:lang w:val="en-GB"/>
        </w:rPr>
        <w:t xml:space="preserve"> Meeting</w:t>
      </w:r>
      <w:r w:rsidR="00A210AB" w:rsidRPr="00C66807">
        <w:rPr>
          <w:rFonts w:ascii="Calibri" w:hAnsi="Calibri" w:cs="Calibri"/>
          <w:sz w:val="22"/>
          <w:szCs w:val="22"/>
          <w:lang w:val="en-GB"/>
        </w:rPr>
        <w:t xml:space="preserve"> will be holding its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 programme of talks and workshops </w:t>
      </w:r>
      <w:r w:rsidR="00A210AB" w:rsidRPr="00C66807">
        <w:rPr>
          <w:rFonts w:ascii="Calibri" w:hAnsi="Calibri" w:cs="Calibri"/>
          <w:sz w:val="22"/>
          <w:szCs w:val="22"/>
          <w:lang w:val="en-GB"/>
        </w:rPr>
        <w:t>on trend analysis</w:t>
      </w:r>
      <w:r w:rsidRPr="00684FD3">
        <w:rPr>
          <w:rFonts w:ascii="Calibri" w:hAnsi="Calibri" w:cs="Calibri"/>
          <w:sz w:val="22"/>
          <w:szCs w:val="22"/>
          <w:lang w:val="en-GB"/>
        </w:rPr>
        <w:t xml:space="preserve">, market </w:t>
      </w:r>
      <w:proofErr w:type="gramStart"/>
      <w:r w:rsidRPr="00684FD3">
        <w:rPr>
          <w:rFonts w:ascii="Calibri" w:hAnsi="Calibri" w:cs="Calibri"/>
          <w:sz w:val="22"/>
          <w:szCs w:val="22"/>
          <w:lang w:val="en-GB"/>
        </w:rPr>
        <w:t>scenarios</w:t>
      </w:r>
      <w:proofErr w:type="gramEnd"/>
      <w:r w:rsidRPr="00684FD3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="00A210AB" w:rsidRPr="00C66807">
        <w:rPr>
          <w:rFonts w:ascii="Calibri" w:hAnsi="Calibri" w:cs="Calibri"/>
          <w:sz w:val="22"/>
          <w:szCs w:val="22"/>
          <w:lang w:val="en-GB"/>
        </w:rPr>
        <w:t xml:space="preserve">the sector’s </w:t>
      </w:r>
      <w:r w:rsidRPr="00684FD3">
        <w:rPr>
          <w:rFonts w:ascii="Calibri" w:hAnsi="Calibri" w:cs="Calibri"/>
          <w:sz w:val="22"/>
          <w:szCs w:val="22"/>
          <w:lang w:val="en-GB"/>
        </w:rPr>
        <w:t>future opportunities.</w:t>
      </w:r>
      <w:r w:rsidR="00A210AB" w:rsidRPr="00C66807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</w:p>
    <w:p w14:paraId="1AC101E8" w14:textId="7A5E597F" w:rsidR="00506444" w:rsidRPr="00C66807" w:rsidRDefault="00A210AB" w:rsidP="00A210A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66807">
        <w:rPr>
          <w:rFonts w:ascii="Calibri" w:hAnsi="Calibri" w:cs="Calibri"/>
          <w:sz w:val="22"/>
          <w:szCs w:val="22"/>
          <w:lang w:val="en-GB"/>
        </w:rPr>
        <w:t xml:space="preserve">The exhibition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continue in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halls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D4 and D5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, where Mixology Attraction </w:t>
      </w:r>
      <w:r w:rsidRPr="00C66807">
        <w:rPr>
          <w:rFonts w:ascii="Calibri" w:hAnsi="Calibri" w:cs="Calibri"/>
          <w:sz w:val="22"/>
          <w:szCs w:val="22"/>
          <w:lang w:val="en-GB"/>
        </w:rPr>
        <w:t>will be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further developed.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To be more precise,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hall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D5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host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Mixology Circus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, an arena </w:t>
      </w:r>
      <w:r w:rsidRPr="00C66807">
        <w:rPr>
          <w:rFonts w:ascii="Calibri" w:hAnsi="Calibri" w:cs="Calibri"/>
          <w:sz w:val="22"/>
          <w:szCs w:val="22"/>
          <w:lang w:val="en-GB"/>
        </w:rPr>
        <w:t>for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the world of spirits and signature cocktails, alongside 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Mixology Village</w:t>
      </w:r>
      <w:r w:rsidRPr="00C66807">
        <w:rPr>
          <w:rFonts w:ascii="Calibri" w:hAnsi="Calibri" w:cs="Calibri"/>
          <w:sz w:val="22"/>
          <w:szCs w:val="22"/>
          <w:lang w:val="en-GB"/>
        </w:rPr>
        <w:t>, a</w:t>
      </w:r>
      <w:r w:rsidRPr="00C66807">
        <w:rPr>
          <w:rFonts w:ascii="Calibri" w:hAnsi="Calibri" w:cs="Calibri"/>
          <w:sz w:val="22"/>
          <w:szCs w:val="22"/>
          <w:lang w:val="en-GB"/>
        </w:rPr>
        <w:t>n area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for companies that promote premium labels and professional bartending equipmen</w:t>
      </w:r>
      <w:r w:rsidR="00C66807">
        <w:rPr>
          <w:rFonts w:ascii="Calibri" w:hAnsi="Calibri" w:cs="Calibri"/>
          <w:sz w:val="22"/>
          <w:szCs w:val="22"/>
          <w:lang w:val="en-GB"/>
        </w:rPr>
        <w:t>t</w:t>
      </w:r>
      <w:r w:rsidRPr="00C66807">
        <w:rPr>
          <w:rFonts w:ascii="Calibri" w:hAnsi="Calibri" w:cs="Calibri"/>
          <w:sz w:val="22"/>
          <w:szCs w:val="22"/>
          <w:lang w:val="en-GB"/>
        </w:rPr>
        <w:t>.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Mixology Attraction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also include the </w:t>
      </w:r>
      <w:proofErr w:type="spellStart"/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Sparkling&amp;Mix</w:t>
      </w:r>
      <w:proofErr w:type="spellEnd"/>
      <w:r w:rsidRPr="00C66807">
        <w:rPr>
          <w:rFonts w:ascii="Calibri" w:hAnsi="Calibri" w:cs="Calibri"/>
          <w:sz w:val="22"/>
          <w:szCs w:val="22"/>
          <w:lang w:val="en-GB"/>
        </w:rPr>
        <w:t xml:space="preserve"> area for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wineries with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mixology </w:t>
      </w:r>
      <w:r w:rsidRPr="00C66807">
        <w:rPr>
          <w:rFonts w:ascii="Calibri" w:hAnsi="Calibri" w:cs="Calibri"/>
          <w:sz w:val="22"/>
          <w:szCs w:val="22"/>
          <w:lang w:val="en-GB"/>
        </w:rPr>
        <w:t>proposals</w:t>
      </w:r>
      <w:r w:rsidRPr="00C66807">
        <w:rPr>
          <w:rFonts w:ascii="Calibri" w:hAnsi="Calibri" w:cs="Calibri"/>
          <w:sz w:val="22"/>
          <w:szCs w:val="22"/>
          <w:lang w:val="en-GB"/>
        </w:rPr>
        <w:t>.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297B192" w14:textId="291ACA9E" w:rsidR="00A07FB2" w:rsidRPr="00C66807" w:rsidRDefault="00A07FB2" w:rsidP="00506444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BEERS </w:t>
      </w:r>
      <w:r w:rsidR="00C66807">
        <w:rPr>
          <w:rFonts w:ascii="Calibri" w:hAnsi="Calibri" w:cs="Calibri"/>
          <w:b/>
          <w:bCs/>
          <w:sz w:val="22"/>
          <w:szCs w:val="22"/>
          <w:lang w:val="en-GB"/>
        </w:rPr>
        <w:t>AND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 xml:space="preserve"> CRAFT BEERS</w:t>
      </w:r>
    </w:p>
    <w:p w14:paraId="53F645C2" w14:textId="5D072A35" w:rsidR="00A210AB" w:rsidRPr="00A210AB" w:rsidRDefault="00A210AB" w:rsidP="00A210A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Halls D1, D2 and D3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showcase the 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entire craft beer supply chain</w:t>
      </w:r>
      <w:r w:rsidRPr="00A210AB">
        <w:rPr>
          <w:rFonts w:ascii="Calibri" w:hAnsi="Calibri" w:cs="Calibri"/>
          <w:sz w:val="22"/>
          <w:szCs w:val="22"/>
          <w:lang w:val="en-GB"/>
        </w:rPr>
        <w:t>, from ra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w materials (malts and hops) to production and bottling technologies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, right through to the 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finished product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with leading independent breweries and specialist suppliers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in attendance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C66807">
        <w:rPr>
          <w:rFonts w:ascii="Calibri" w:hAnsi="Calibri" w:cs="Calibri"/>
          <w:sz w:val="22"/>
          <w:szCs w:val="22"/>
          <w:lang w:val="en-GB"/>
        </w:rPr>
        <w:t>An itinerary that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offers a comprehensive overview of the craft beer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A210AB">
        <w:rPr>
          <w:rFonts w:ascii="Calibri" w:hAnsi="Calibri" w:cs="Calibri"/>
          <w:sz w:val="22"/>
          <w:szCs w:val="22"/>
          <w:lang w:val="en-GB"/>
        </w:rPr>
        <w:t>world, from research to production.</w:t>
      </w:r>
    </w:p>
    <w:p w14:paraId="7FC49416" w14:textId="169564F4" w:rsidR="00A210AB" w:rsidRPr="00A210AB" w:rsidRDefault="00A210AB" w:rsidP="00A210A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Hall D3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sz w:val="22"/>
          <w:szCs w:val="22"/>
          <w:lang w:val="en-GB"/>
        </w:rPr>
        <w:t>will be the home of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BBTech</w:t>
      </w:r>
      <w:proofErr w:type="spellEnd"/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 xml:space="preserve"> Expo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 and its 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solutions and systems for beverage production, </w:t>
      </w:r>
      <w:proofErr w:type="gramStart"/>
      <w:r w:rsidRPr="00A210AB">
        <w:rPr>
          <w:rFonts w:ascii="Calibri" w:hAnsi="Calibri" w:cs="Calibri"/>
          <w:sz w:val="22"/>
          <w:szCs w:val="22"/>
          <w:lang w:val="en-GB"/>
        </w:rPr>
        <w:t>packaging</w:t>
      </w:r>
      <w:proofErr w:type="gramEnd"/>
      <w:r w:rsidRPr="00A210AB">
        <w:rPr>
          <w:rFonts w:ascii="Calibri" w:hAnsi="Calibri" w:cs="Calibri"/>
          <w:sz w:val="22"/>
          <w:szCs w:val="22"/>
          <w:lang w:val="en-GB"/>
        </w:rPr>
        <w:t xml:space="preserve"> and distribution, </w:t>
      </w:r>
      <w:r w:rsidRPr="00C66807">
        <w:rPr>
          <w:rFonts w:ascii="Calibri" w:hAnsi="Calibri" w:cs="Calibri"/>
          <w:sz w:val="22"/>
          <w:szCs w:val="22"/>
          <w:lang w:val="en-GB"/>
        </w:rPr>
        <w:t>as well as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 xml:space="preserve">the </w:t>
      </w:r>
      <w:proofErr w:type="spellStart"/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Beer&amp;Tech</w:t>
      </w:r>
      <w:proofErr w:type="spellEnd"/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 xml:space="preserve"> Arena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, a </w:t>
      </w:r>
      <w:r w:rsidRPr="00C66807">
        <w:rPr>
          <w:rFonts w:ascii="Calibri" w:hAnsi="Calibri" w:cs="Calibri"/>
          <w:sz w:val="22"/>
          <w:szCs w:val="22"/>
          <w:lang w:val="en-GB"/>
        </w:rPr>
        <w:t>reference point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for talks, workshops and in-depth discussions on innovation and 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technolog</w:t>
      </w:r>
      <w:r w:rsidRPr="00C66807">
        <w:rPr>
          <w:rFonts w:ascii="Calibri" w:hAnsi="Calibri" w:cs="Calibri"/>
          <w:b/>
          <w:bCs/>
          <w:sz w:val="22"/>
          <w:szCs w:val="22"/>
          <w:lang w:val="en-GB"/>
        </w:rPr>
        <w:t>ies for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 xml:space="preserve"> the beverage industry</w:t>
      </w:r>
      <w:r w:rsidRPr="00A210AB">
        <w:rPr>
          <w:rFonts w:ascii="Calibri" w:hAnsi="Calibri" w:cs="Calibri"/>
          <w:sz w:val="22"/>
          <w:szCs w:val="22"/>
          <w:lang w:val="en-GB"/>
        </w:rPr>
        <w:t>.</w:t>
      </w:r>
    </w:p>
    <w:p w14:paraId="6C8E9BFF" w14:textId="24834A84" w:rsidR="00A210AB" w:rsidRPr="00A210AB" w:rsidRDefault="00A210AB" w:rsidP="00A210A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Halls D7 and B7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66807">
        <w:rPr>
          <w:rFonts w:ascii="Calibri" w:hAnsi="Calibri" w:cs="Calibri"/>
          <w:sz w:val="22"/>
          <w:szCs w:val="22"/>
          <w:lang w:val="en-GB"/>
        </w:rPr>
        <w:t xml:space="preserve">will house 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beer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sector with </w:t>
      </w:r>
      <w:r w:rsidRPr="00A210AB">
        <w:rPr>
          <w:rFonts w:ascii="Calibri" w:hAnsi="Calibri" w:cs="Calibri"/>
          <w:b/>
          <w:bCs/>
          <w:sz w:val="22"/>
          <w:szCs w:val="22"/>
          <w:lang w:val="en-GB"/>
        </w:rPr>
        <w:t>medium and large breweries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 xml:space="preserve">in attendance, 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completing the </w:t>
      </w:r>
      <w:r w:rsidR="00C66807">
        <w:rPr>
          <w:rFonts w:ascii="Calibri" w:hAnsi="Calibri" w:cs="Calibri"/>
          <w:sz w:val="22"/>
          <w:szCs w:val="22"/>
          <w:lang w:val="en-GB"/>
        </w:rPr>
        <w:t xml:space="preserve">event’s 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exhibition offer for the beer industry </w:t>
      </w:r>
      <w:r w:rsidR="00C66807">
        <w:rPr>
          <w:rFonts w:ascii="Calibri" w:hAnsi="Calibri" w:cs="Calibri"/>
          <w:sz w:val="22"/>
          <w:szCs w:val="22"/>
          <w:lang w:val="en-GB"/>
        </w:rPr>
        <w:t>a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nd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providing a comprehensive representation of national and international brewing excellence. A wide and high-quality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offer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that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will see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Italy’s leading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players</w:t>
      </w:r>
      <w:r w:rsidR="00C66807">
        <w:rPr>
          <w:rFonts w:ascii="Calibri" w:hAnsi="Calibri" w:cs="Calibri"/>
          <w:sz w:val="22"/>
          <w:szCs w:val="22"/>
          <w:lang w:val="en-GB"/>
        </w:rPr>
        <w:t>,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and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a significant number of foreign brands</w:t>
      </w:r>
      <w:r w:rsidR="00C66807">
        <w:rPr>
          <w:rFonts w:ascii="Calibri" w:hAnsi="Calibri" w:cs="Calibri"/>
          <w:sz w:val="22"/>
          <w:szCs w:val="22"/>
          <w:lang w:val="en-GB"/>
        </w:rPr>
        <w:t>,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 xml:space="preserve"> presenting their products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both directly and through </w:t>
      </w:r>
      <w:r w:rsidR="00C66807" w:rsidRPr="00C66807">
        <w:rPr>
          <w:rFonts w:ascii="Calibri" w:hAnsi="Calibri" w:cs="Calibri"/>
          <w:sz w:val="22"/>
          <w:szCs w:val="22"/>
          <w:lang w:val="en-GB"/>
        </w:rPr>
        <w:t>top</w:t>
      </w:r>
      <w:r w:rsidRPr="00A210AB">
        <w:rPr>
          <w:rFonts w:ascii="Calibri" w:hAnsi="Calibri" w:cs="Calibri"/>
          <w:sz w:val="22"/>
          <w:szCs w:val="22"/>
          <w:lang w:val="en-GB"/>
        </w:rPr>
        <w:t xml:space="preserve"> importers.</w:t>
      </w:r>
    </w:p>
    <w:p w14:paraId="36405D39" w14:textId="77777777" w:rsidR="001C2E0F" w:rsidRPr="00C66807" w:rsidRDefault="001C2E0F" w:rsidP="008A20CD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32BA6A2C" w14:textId="77777777" w:rsidR="00893A05" w:rsidRPr="009131A9" w:rsidRDefault="00893A05" w:rsidP="00893A05">
      <w:pPr>
        <w:rPr>
          <w:rFonts w:ascii="Calibri" w:hAnsi="Calibri" w:cs="Calibri"/>
          <w:sz w:val="20"/>
          <w:szCs w:val="20"/>
        </w:rPr>
      </w:pPr>
      <w:r w:rsidRPr="009131A9">
        <w:rPr>
          <w:rFonts w:ascii="Calibri" w:hAnsi="Calibri" w:cs="Calibri"/>
          <w:b/>
          <w:sz w:val="20"/>
          <w:szCs w:val="20"/>
          <w:u w:val="single"/>
        </w:rPr>
        <w:t>PRESS CONTACT ITALIAN EXHIBITION GROUP</w:t>
      </w:r>
      <w:r>
        <w:rPr>
          <w:rFonts w:ascii="Calibri" w:hAnsi="Calibri" w:cs="Calibri"/>
          <w:b/>
          <w:sz w:val="20"/>
          <w:szCs w:val="20"/>
          <w:u w:val="single"/>
        </w:rPr>
        <w:t>:</w:t>
      </w:r>
      <w:r w:rsidRPr="009131A9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9131A9">
        <w:rPr>
          <w:rFonts w:ascii="Calibri" w:hAnsi="Calibri" w:cs="Calibri"/>
          <w:b/>
          <w:sz w:val="20"/>
          <w:szCs w:val="20"/>
          <w:u w:val="single"/>
        </w:rPr>
        <w:br/>
      </w:r>
      <w:r w:rsidRPr="009131A9">
        <w:rPr>
          <w:rFonts w:ascii="Calibri" w:hAnsi="Calibri" w:cs="Calibri"/>
          <w:b/>
          <w:sz w:val="20"/>
          <w:szCs w:val="20"/>
        </w:rPr>
        <w:t xml:space="preserve">Head of media relation &amp; corporate </w:t>
      </w:r>
      <w:proofErr w:type="spellStart"/>
      <w:r w:rsidRPr="009131A9">
        <w:rPr>
          <w:rFonts w:ascii="Calibri" w:hAnsi="Calibri" w:cs="Calibri"/>
          <w:b/>
          <w:sz w:val="20"/>
          <w:szCs w:val="20"/>
        </w:rPr>
        <w:t>communication</w:t>
      </w:r>
      <w:proofErr w:type="spellEnd"/>
      <w:r w:rsidRPr="009131A9">
        <w:rPr>
          <w:rFonts w:ascii="Calibri" w:hAnsi="Calibri" w:cs="Calibri"/>
          <w:sz w:val="20"/>
          <w:szCs w:val="20"/>
        </w:rPr>
        <w:t xml:space="preserve">: Elisabetta Vitali; </w:t>
      </w:r>
      <w:bookmarkStart w:id="0" w:name="_Hlk189566749"/>
      <w:r w:rsidRPr="009131A9">
        <w:rPr>
          <w:rFonts w:ascii="Calibri" w:hAnsi="Calibri" w:cs="Calibri"/>
          <w:b/>
          <w:sz w:val="20"/>
          <w:szCs w:val="20"/>
        </w:rPr>
        <w:t>press office manager</w:t>
      </w:r>
      <w:r w:rsidRPr="009131A9">
        <w:rPr>
          <w:rFonts w:ascii="Calibri" w:hAnsi="Calibri" w:cs="Calibri"/>
          <w:sz w:val="20"/>
          <w:szCs w:val="20"/>
        </w:rPr>
        <w:t xml:space="preserve">: </w:t>
      </w:r>
      <w:bookmarkEnd w:id="0"/>
      <w:r w:rsidRPr="009131A9">
        <w:rPr>
          <w:rFonts w:ascii="Calibri" w:hAnsi="Calibri" w:cs="Calibri"/>
          <w:sz w:val="20"/>
          <w:szCs w:val="20"/>
        </w:rPr>
        <w:t>Marco Forcellini, Pierfrancesco Bellini;</w:t>
      </w:r>
      <w:r w:rsidRPr="009131A9">
        <w:rPr>
          <w:rFonts w:ascii="Calibri" w:hAnsi="Calibri" w:cs="Calibri"/>
          <w:b/>
          <w:sz w:val="20"/>
          <w:szCs w:val="20"/>
        </w:rPr>
        <w:t xml:space="preserve"> press office coordinator</w:t>
      </w:r>
      <w:r w:rsidRPr="009131A9">
        <w:rPr>
          <w:rFonts w:ascii="Calibri" w:hAnsi="Calibri" w:cs="Calibri"/>
          <w:sz w:val="20"/>
          <w:szCs w:val="20"/>
        </w:rPr>
        <w:t xml:space="preserve">: Luca Paganin; </w:t>
      </w:r>
      <w:r w:rsidRPr="009131A9">
        <w:rPr>
          <w:rFonts w:ascii="Calibri" w:hAnsi="Calibri" w:cs="Calibri"/>
          <w:b/>
          <w:sz w:val="20"/>
          <w:szCs w:val="20"/>
        </w:rPr>
        <w:t>international press office coordinator</w:t>
      </w:r>
      <w:r w:rsidRPr="009131A9">
        <w:rPr>
          <w:rFonts w:ascii="Calibri" w:hAnsi="Calibri" w:cs="Calibri"/>
          <w:sz w:val="20"/>
          <w:szCs w:val="20"/>
        </w:rPr>
        <w:t xml:space="preserve">: Silvia Giorgi; </w:t>
      </w:r>
      <w:r w:rsidRPr="009131A9">
        <w:rPr>
          <w:rFonts w:ascii="Calibri" w:hAnsi="Calibri" w:cs="Calibri"/>
          <w:b/>
          <w:sz w:val="20"/>
          <w:szCs w:val="20"/>
        </w:rPr>
        <w:t xml:space="preserve">press office </w:t>
      </w:r>
      <w:proofErr w:type="spellStart"/>
      <w:r w:rsidRPr="009131A9">
        <w:rPr>
          <w:rFonts w:ascii="Calibri" w:hAnsi="Calibri" w:cs="Calibri"/>
          <w:b/>
          <w:sz w:val="20"/>
          <w:szCs w:val="20"/>
        </w:rPr>
        <w:t>specialist</w:t>
      </w:r>
      <w:proofErr w:type="spellEnd"/>
      <w:r w:rsidRPr="009131A9">
        <w:rPr>
          <w:rFonts w:ascii="Calibri" w:hAnsi="Calibri" w:cs="Calibri"/>
          <w:sz w:val="20"/>
          <w:szCs w:val="20"/>
        </w:rPr>
        <w:t xml:space="preserve">: Nicoletta Evangelisti, Mirko Malgieri; </w:t>
      </w:r>
      <w:hyperlink r:id="rId13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media@iegexpo.it</w:t>
        </w:r>
      </w:hyperlink>
    </w:p>
    <w:p w14:paraId="3487D70D" w14:textId="77777777" w:rsidR="00893A05" w:rsidRPr="009131A9" w:rsidRDefault="00893A05" w:rsidP="00893A05">
      <w:pPr>
        <w:rPr>
          <w:rFonts w:ascii="Calibri" w:hAnsi="Calibri" w:cs="Calibri"/>
          <w:b/>
          <w:bCs/>
          <w:sz w:val="20"/>
          <w:szCs w:val="20"/>
        </w:rPr>
      </w:pP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lastRenderedPageBreak/>
        <w:t>MEDIA AGENCY BEER&amp;FOOD ATTRACTION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>Mind the Pop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 -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Martina Vacca: </w:t>
      </w:r>
      <w:hyperlink r:id="rId14" w:history="1">
        <w:r w:rsidRPr="009131A9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martina@mindthepop.it</w:t>
        </w:r>
      </w:hyperlink>
      <w:r w:rsidRPr="009131A9">
        <w:rPr>
          <w:rFonts w:ascii="Calibri" w:hAnsi="Calibri" w:cs="Calibri"/>
          <w:sz w:val="20"/>
          <w:szCs w:val="20"/>
          <w:lang w:val="en-US"/>
        </w:rPr>
        <w:t xml:space="preserve">, mob. </w:t>
      </w:r>
      <w:r w:rsidRPr="009131A9">
        <w:rPr>
          <w:rFonts w:ascii="Calibri" w:hAnsi="Calibri" w:cs="Calibri"/>
          <w:sz w:val="20"/>
          <w:szCs w:val="20"/>
        </w:rPr>
        <w:t xml:space="preserve">+39 339 748 5994; Fabrizio Raimondi: </w:t>
      </w:r>
      <w:hyperlink r:id="rId15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131A9">
        <w:rPr>
          <w:rFonts w:ascii="Calibri" w:hAnsi="Calibri" w:cs="Calibri"/>
          <w:sz w:val="20"/>
          <w:szCs w:val="20"/>
        </w:rPr>
        <w:t xml:space="preserve">, mob. +39 335 389 848; Stefano Chiossi: </w:t>
      </w:r>
      <w:hyperlink r:id="rId16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131A9">
        <w:rPr>
          <w:rFonts w:ascii="Calibri" w:hAnsi="Calibri" w:cs="Calibri"/>
          <w:sz w:val="20"/>
          <w:szCs w:val="20"/>
        </w:rPr>
        <w:t>, mob. + 39 388 739 4358.</w:t>
      </w:r>
    </w:p>
    <w:p w14:paraId="5A51E8FC" w14:textId="77777777" w:rsidR="00893A05" w:rsidRDefault="00893A05" w:rsidP="00893A05">
      <w:pPr>
        <w:rPr>
          <w:rFonts w:ascii="Calibri" w:hAnsi="Calibri" w:cs="Calibri"/>
          <w:sz w:val="22"/>
          <w:szCs w:val="22"/>
        </w:rPr>
      </w:pPr>
    </w:p>
    <w:sectPr w:rsidR="00893A05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E0F3" w14:textId="77777777" w:rsidR="00515B20" w:rsidRDefault="00515B20" w:rsidP="008F320C">
      <w:pPr>
        <w:spacing w:after="0" w:line="240" w:lineRule="auto"/>
      </w:pPr>
      <w:r>
        <w:separator/>
      </w:r>
    </w:p>
  </w:endnote>
  <w:endnote w:type="continuationSeparator" w:id="0">
    <w:p w14:paraId="106A2D1C" w14:textId="77777777" w:rsidR="00515B20" w:rsidRDefault="00515B20" w:rsidP="008F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01F7" w14:textId="77777777" w:rsidR="00515B20" w:rsidRDefault="00515B20" w:rsidP="008F320C">
      <w:pPr>
        <w:spacing w:after="0" w:line="240" w:lineRule="auto"/>
      </w:pPr>
      <w:r>
        <w:separator/>
      </w:r>
    </w:p>
  </w:footnote>
  <w:footnote w:type="continuationSeparator" w:id="0">
    <w:p w14:paraId="2754E1A0" w14:textId="77777777" w:rsidR="00515B20" w:rsidRDefault="00515B20" w:rsidP="008F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0677" w14:textId="3B745DE6" w:rsidR="008F320C" w:rsidRDefault="008F320C" w:rsidP="008F320C">
    <w:pPr>
      <w:pStyle w:val="Intestazione"/>
      <w:jc w:val="center"/>
    </w:pPr>
    <w:r>
      <w:rPr>
        <w:noProof/>
      </w:rPr>
      <w:drawing>
        <wp:inline distT="0" distB="0" distL="0" distR="0" wp14:anchorId="7A432388" wp14:editId="57B05F8B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9ED4B" w14:textId="77777777" w:rsidR="008F320C" w:rsidRDefault="008F3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3D4"/>
    <w:multiLevelType w:val="hybridMultilevel"/>
    <w:tmpl w:val="19C045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D3"/>
    <w:multiLevelType w:val="hybridMultilevel"/>
    <w:tmpl w:val="5BEC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2522"/>
    <w:multiLevelType w:val="multilevel"/>
    <w:tmpl w:val="7152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80133"/>
    <w:multiLevelType w:val="multilevel"/>
    <w:tmpl w:val="3CF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25453"/>
    <w:multiLevelType w:val="hybridMultilevel"/>
    <w:tmpl w:val="61F2D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66E"/>
    <w:multiLevelType w:val="multilevel"/>
    <w:tmpl w:val="3E1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05E6"/>
    <w:multiLevelType w:val="multilevel"/>
    <w:tmpl w:val="F792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26DD1"/>
    <w:multiLevelType w:val="hybridMultilevel"/>
    <w:tmpl w:val="EE00F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6CCC"/>
    <w:multiLevelType w:val="hybridMultilevel"/>
    <w:tmpl w:val="17BAB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500C4"/>
    <w:multiLevelType w:val="hybridMultilevel"/>
    <w:tmpl w:val="CAB290D6"/>
    <w:lvl w:ilvl="0" w:tplc="8D1CF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F7416"/>
    <w:multiLevelType w:val="multilevel"/>
    <w:tmpl w:val="A1722D16"/>
    <w:lvl w:ilvl="0">
      <w:start w:val="1"/>
      <w:numFmt w:val="decimal"/>
      <w:lvlText w:val="%1.0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8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5F8E1C0E"/>
    <w:multiLevelType w:val="multilevel"/>
    <w:tmpl w:val="084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117410">
    <w:abstractNumId w:val="10"/>
  </w:num>
  <w:num w:numId="2" w16cid:durableId="1388917233">
    <w:abstractNumId w:val="3"/>
  </w:num>
  <w:num w:numId="3" w16cid:durableId="358555895">
    <w:abstractNumId w:val="5"/>
  </w:num>
  <w:num w:numId="4" w16cid:durableId="1133716734">
    <w:abstractNumId w:val="11"/>
  </w:num>
  <w:num w:numId="5" w16cid:durableId="1740983685">
    <w:abstractNumId w:val="8"/>
  </w:num>
  <w:num w:numId="6" w16cid:durableId="556009723">
    <w:abstractNumId w:val="9"/>
  </w:num>
  <w:num w:numId="7" w16cid:durableId="1553536327">
    <w:abstractNumId w:val="0"/>
  </w:num>
  <w:num w:numId="8" w16cid:durableId="2099131736">
    <w:abstractNumId w:val="7"/>
  </w:num>
  <w:num w:numId="9" w16cid:durableId="1310405352">
    <w:abstractNumId w:val="4"/>
  </w:num>
  <w:num w:numId="10" w16cid:durableId="1598556930">
    <w:abstractNumId w:val="1"/>
  </w:num>
  <w:num w:numId="11" w16cid:durableId="217866193">
    <w:abstractNumId w:val="2"/>
  </w:num>
  <w:num w:numId="12" w16cid:durableId="1724132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D"/>
    <w:rsid w:val="0000473A"/>
    <w:rsid w:val="0004634F"/>
    <w:rsid w:val="00055B8E"/>
    <w:rsid w:val="000573E6"/>
    <w:rsid w:val="00072C48"/>
    <w:rsid w:val="0009529F"/>
    <w:rsid w:val="000A1BCE"/>
    <w:rsid w:val="000A32A1"/>
    <w:rsid w:val="000D0033"/>
    <w:rsid w:val="000D6C49"/>
    <w:rsid w:val="000F5DE1"/>
    <w:rsid w:val="001115CA"/>
    <w:rsid w:val="00121138"/>
    <w:rsid w:val="001452F0"/>
    <w:rsid w:val="00147304"/>
    <w:rsid w:val="0019220E"/>
    <w:rsid w:val="001940EF"/>
    <w:rsid w:val="00196B67"/>
    <w:rsid w:val="001C2E0F"/>
    <w:rsid w:val="001F1EA9"/>
    <w:rsid w:val="002356C3"/>
    <w:rsid w:val="00243D59"/>
    <w:rsid w:val="0025355F"/>
    <w:rsid w:val="00267C85"/>
    <w:rsid w:val="0027126F"/>
    <w:rsid w:val="00286539"/>
    <w:rsid w:val="00292664"/>
    <w:rsid w:val="00293B20"/>
    <w:rsid w:val="002A49A1"/>
    <w:rsid w:val="002B347F"/>
    <w:rsid w:val="002D01EE"/>
    <w:rsid w:val="002D5CAC"/>
    <w:rsid w:val="002F22F5"/>
    <w:rsid w:val="003020D1"/>
    <w:rsid w:val="00317AC8"/>
    <w:rsid w:val="0033069F"/>
    <w:rsid w:val="00334CE0"/>
    <w:rsid w:val="00336F18"/>
    <w:rsid w:val="0035057E"/>
    <w:rsid w:val="00356A9F"/>
    <w:rsid w:val="00360B53"/>
    <w:rsid w:val="0037319A"/>
    <w:rsid w:val="003830F2"/>
    <w:rsid w:val="00393617"/>
    <w:rsid w:val="00397E15"/>
    <w:rsid w:val="003A1374"/>
    <w:rsid w:val="003D69C1"/>
    <w:rsid w:val="00405FBF"/>
    <w:rsid w:val="00441707"/>
    <w:rsid w:val="00457C32"/>
    <w:rsid w:val="004956C5"/>
    <w:rsid w:val="004A76D6"/>
    <w:rsid w:val="004B1EAB"/>
    <w:rsid w:val="004D357E"/>
    <w:rsid w:val="00506444"/>
    <w:rsid w:val="00507570"/>
    <w:rsid w:val="00510420"/>
    <w:rsid w:val="00515B20"/>
    <w:rsid w:val="00535F9A"/>
    <w:rsid w:val="00537557"/>
    <w:rsid w:val="005408A5"/>
    <w:rsid w:val="0054139B"/>
    <w:rsid w:val="00566759"/>
    <w:rsid w:val="00567BA5"/>
    <w:rsid w:val="005763B3"/>
    <w:rsid w:val="00586BFC"/>
    <w:rsid w:val="00587DDC"/>
    <w:rsid w:val="005C7A65"/>
    <w:rsid w:val="005D0475"/>
    <w:rsid w:val="005D50B0"/>
    <w:rsid w:val="005F17FE"/>
    <w:rsid w:val="005F664D"/>
    <w:rsid w:val="0061111B"/>
    <w:rsid w:val="00613BC2"/>
    <w:rsid w:val="00621B09"/>
    <w:rsid w:val="00651E43"/>
    <w:rsid w:val="00684FD3"/>
    <w:rsid w:val="00697229"/>
    <w:rsid w:val="006A2F7D"/>
    <w:rsid w:val="006B6454"/>
    <w:rsid w:val="006C5763"/>
    <w:rsid w:val="006C5FB6"/>
    <w:rsid w:val="006D143F"/>
    <w:rsid w:val="007125B4"/>
    <w:rsid w:val="00747B7D"/>
    <w:rsid w:val="00752369"/>
    <w:rsid w:val="00796406"/>
    <w:rsid w:val="007A4AA8"/>
    <w:rsid w:val="007A63ED"/>
    <w:rsid w:val="007C25EF"/>
    <w:rsid w:val="007C351F"/>
    <w:rsid w:val="007C549B"/>
    <w:rsid w:val="007D14E9"/>
    <w:rsid w:val="00825409"/>
    <w:rsid w:val="0084023D"/>
    <w:rsid w:val="008430A2"/>
    <w:rsid w:val="0085769B"/>
    <w:rsid w:val="00860A89"/>
    <w:rsid w:val="0086452B"/>
    <w:rsid w:val="00866152"/>
    <w:rsid w:val="008722AE"/>
    <w:rsid w:val="00893A05"/>
    <w:rsid w:val="008A18E8"/>
    <w:rsid w:val="008A20CD"/>
    <w:rsid w:val="008A3F03"/>
    <w:rsid w:val="008C5DD9"/>
    <w:rsid w:val="008D11A4"/>
    <w:rsid w:val="008E085C"/>
    <w:rsid w:val="008E6407"/>
    <w:rsid w:val="008F320C"/>
    <w:rsid w:val="0091097D"/>
    <w:rsid w:val="00930CDC"/>
    <w:rsid w:val="009613BC"/>
    <w:rsid w:val="00963130"/>
    <w:rsid w:val="009713A4"/>
    <w:rsid w:val="00981723"/>
    <w:rsid w:val="00983967"/>
    <w:rsid w:val="00984936"/>
    <w:rsid w:val="00986E92"/>
    <w:rsid w:val="009B1C05"/>
    <w:rsid w:val="009C038E"/>
    <w:rsid w:val="009C28F0"/>
    <w:rsid w:val="009C7731"/>
    <w:rsid w:val="009D6F93"/>
    <w:rsid w:val="00A00ADE"/>
    <w:rsid w:val="00A079E2"/>
    <w:rsid w:val="00A07FB2"/>
    <w:rsid w:val="00A149C4"/>
    <w:rsid w:val="00A210AB"/>
    <w:rsid w:val="00A30425"/>
    <w:rsid w:val="00A306A7"/>
    <w:rsid w:val="00A33677"/>
    <w:rsid w:val="00A3563E"/>
    <w:rsid w:val="00A70313"/>
    <w:rsid w:val="00A82906"/>
    <w:rsid w:val="00A87E5F"/>
    <w:rsid w:val="00AB6B50"/>
    <w:rsid w:val="00AE3B31"/>
    <w:rsid w:val="00AE61BD"/>
    <w:rsid w:val="00AF701F"/>
    <w:rsid w:val="00B04999"/>
    <w:rsid w:val="00B16061"/>
    <w:rsid w:val="00B536AF"/>
    <w:rsid w:val="00B861EF"/>
    <w:rsid w:val="00BC458D"/>
    <w:rsid w:val="00BD342C"/>
    <w:rsid w:val="00BE2E54"/>
    <w:rsid w:val="00BF2C72"/>
    <w:rsid w:val="00BF72F1"/>
    <w:rsid w:val="00C27807"/>
    <w:rsid w:val="00C43806"/>
    <w:rsid w:val="00C44299"/>
    <w:rsid w:val="00C50629"/>
    <w:rsid w:val="00C55AD9"/>
    <w:rsid w:val="00C66807"/>
    <w:rsid w:val="00C77731"/>
    <w:rsid w:val="00CA0F15"/>
    <w:rsid w:val="00CA2056"/>
    <w:rsid w:val="00CB68F3"/>
    <w:rsid w:val="00CB69EF"/>
    <w:rsid w:val="00CC4313"/>
    <w:rsid w:val="00CE4D3B"/>
    <w:rsid w:val="00D037A2"/>
    <w:rsid w:val="00D11094"/>
    <w:rsid w:val="00D13576"/>
    <w:rsid w:val="00D3378A"/>
    <w:rsid w:val="00D42079"/>
    <w:rsid w:val="00D70BAE"/>
    <w:rsid w:val="00D84022"/>
    <w:rsid w:val="00DA2DA8"/>
    <w:rsid w:val="00DA3B0F"/>
    <w:rsid w:val="00DA5441"/>
    <w:rsid w:val="00DC1B76"/>
    <w:rsid w:val="00DD058B"/>
    <w:rsid w:val="00DD4EBB"/>
    <w:rsid w:val="00DF4E5A"/>
    <w:rsid w:val="00E046C7"/>
    <w:rsid w:val="00E10ED9"/>
    <w:rsid w:val="00E1323F"/>
    <w:rsid w:val="00E2659A"/>
    <w:rsid w:val="00E30ADD"/>
    <w:rsid w:val="00E70504"/>
    <w:rsid w:val="00E84275"/>
    <w:rsid w:val="00E915F4"/>
    <w:rsid w:val="00EC1DF6"/>
    <w:rsid w:val="00EE6BAF"/>
    <w:rsid w:val="00F16B54"/>
    <w:rsid w:val="00F24E73"/>
    <w:rsid w:val="00F547D7"/>
    <w:rsid w:val="00F7687A"/>
    <w:rsid w:val="00F8011F"/>
    <w:rsid w:val="00F82CCD"/>
    <w:rsid w:val="00F9323A"/>
    <w:rsid w:val="00F94015"/>
    <w:rsid w:val="00FB281E"/>
    <w:rsid w:val="00FB6FC2"/>
    <w:rsid w:val="00FB7FCC"/>
    <w:rsid w:val="00FC7850"/>
    <w:rsid w:val="00FD1DAE"/>
    <w:rsid w:val="00FD289C"/>
    <w:rsid w:val="00FD448F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8A9"/>
  <w15:chartTrackingRefBased/>
  <w15:docId w15:val="{689A63B1-1555-EE40-B705-F9BDE69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6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20C"/>
  </w:style>
  <w:style w:type="paragraph" w:styleId="Pidipagina">
    <w:name w:val="footer"/>
    <w:basedOn w:val="Normale"/>
    <w:link w:val="Pidipagina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20C"/>
  </w:style>
  <w:style w:type="character" w:styleId="Enfasigrassetto">
    <w:name w:val="Strong"/>
    <w:basedOn w:val="Carpredefinitoparagrafo"/>
    <w:uiPriority w:val="22"/>
    <w:qFormat/>
    <w:rsid w:val="00267C85"/>
    <w:rPr>
      <w:b/>
      <w:bCs/>
    </w:rPr>
  </w:style>
  <w:style w:type="character" w:customStyle="1" w:styleId="apple-converted-space">
    <w:name w:val="apple-converted-space"/>
    <w:basedOn w:val="Carpredefinitoparagrafo"/>
    <w:rsid w:val="00267C85"/>
  </w:style>
  <w:style w:type="character" w:styleId="Collegamentoipertestuale">
    <w:name w:val="Hyperlink"/>
    <w:basedOn w:val="Carpredefinitoparagrafo"/>
    <w:uiPriority w:val="99"/>
    <w:unhideWhenUsed/>
    <w:rsid w:val="00893A0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D342C"/>
    <w:rPr>
      <w:i/>
      <w:iCs/>
    </w:rPr>
  </w:style>
  <w:style w:type="paragraph" w:styleId="Revisione">
    <w:name w:val="Revision"/>
    <w:hidden/>
    <w:uiPriority w:val="99"/>
    <w:semiHidden/>
    <w:rsid w:val="0091097D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292664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7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037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37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37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37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3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dia@iegexpo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tefano@mindthepop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xologyattraction.com/it" TargetMode="External"/><Relationship Id="rId5" Type="http://schemas.openxmlformats.org/officeDocument/2006/relationships/styles" Target="styles.xml"/><Relationship Id="rId15" Type="http://schemas.openxmlformats.org/officeDocument/2006/relationships/hyperlink" Target="mailto:fabrizio@mindthepop.it" TargetMode="External"/><Relationship Id="rId10" Type="http://schemas.openxmlformats.org/officeDocument/2006/relationships/hyperlink" Target="http://www.beerandfoodattraction.i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tina@mindthepo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1D9FBBBEEA84F9F8D9A1C62DD07B3" ma:contentTypeVersion="14" ma:contentTypeDescription="Creare un nuovo documento." ma:contentTypeScope="" ma:versionID="bd475140c310ead46fa52fd9cdfe0fac">
  <xsd:schema xmlns:xsd="http://www.w3.org/2001/XMLSchema" xmlns:xs="http://www.w3.org/2001/XMLSchema" xmlns:p="http://schemas.microsoft.com/office/2006/metadata/properties" xmlns:ns2="322e67db-a0a1-4397-9dae-daf8f0e7a82a" xmlns:ns3="d31d2901-95d2-40cc-8f12-ba770e429a92" targetNamespace="http://schemas.microsoft.com/office/2006/metadata/properties" ma:root="true" ma:fieldsID="76c3bc4b512ab0cdf4ced38b40c0dfcd" ns2:_="" ns3:_="">
    <xsd:import namespace="322e67db-a0a1-4397-9dae-daf8f0e7a82a"/>
    <xsd:import namespace="d31d2901-95d2-40cc-8f12-ba770e429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67db-a0a1-4397-9dae-daf8f0e7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65c8125-95d3-4700-9f33-8f5f6bb8c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2901-95d2-40cc-8f12-ba770e429a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baa7d-d26f-488c-b34d-4bc0707ab28a}" ma:internalName="TaxCatchAll" ma:showField="CatchAllData" ma:web="d31d2901-95d2-40cc-8f12-ba770e429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d2901-95d2-40cc-8f12-ba770e429a92" xsi:nil="true"/>
    <lcf76f155ced4ddcb4097134ff3c332f xmlns="322e67db-a0a1-4397-9dae-daf8f0e7a8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FB23E-B51D-4F71-94E1-AE8B1BF5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e67db-a0a1-4397-9dae-daf8f0e7a82a"/>
    <ds:schemaRef ds:uri="d31d2901-95d2-40cc-8f12-ba770e429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FFEA5-3682-4F86-9911-1ACAE5DDEB2F}">
  <ds:schemaRefs>
    <ds:schemaRef ds:uri="http://schemas.microsoft.com/office/2006/metadata/properties"/>
    <ds:schemaRef ds:uri="http://schemas.microsoft.com/office/infopath/2007/PartnerControls"/>
    <ds:schemaRef ds:uri="d31d2901-95d2-40cc-8f12-ba770e429a92"/>
    <ds:schemaRef ds:uri="322e67db-a0a1-4397-9dae-daf8f0e7a82a"/>
  </ds:schemaRefs>
</ds:datastoreItem>
</file>

<file path=customXml/itemProps3.xml><?xml version="1.0" encoding="utf-8"?>
<ds:datastoreItem xmlns:ds="http://schemas.openxmlformats.org/officeDocument/2006/customXml" ds:itemID="{0D26F87E-F7D1-4FAF-87E1-81F7C3B35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Diane Lutkin</cp:lastModifiedBy>
  <cp:revision>115</cp:revision>
  <cp:lastPrinted>2025-12-17T15:43:00Z</cp:lastPrinted>
  <dcterms:created xsi:type="dcterms:W3CDTF">2025-12-19T09:54:00Z</dcterms:created>
  <dcterms:modified xsi:type="dcterms:W3CDTF">2026-02-10T15:46:00Z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0x0101009CE1D9FBBBEEA84F9F8D9A1C62DD07B3</vt:lpwstr>
  </property>
  <property fmtid="{D5CDD505-2E9C-101B-9397-08002B2CF9AE}" pid="3" name="MediaServiceImageTags">
    <vt:lpwstr/>
  </property>
</Properties>
</file>