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4975" w14:textId="67C60662" w:rsidR="00402094" w:rsidRDefault="003A278B" w:rsidP="00461772">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r>
        <w:rPr>
          <w:rFonts w:ascii="Calibri" w:eastAsia="Times New Roman" w:hAnsi="Calibri" w:cs="Calibri"/>
          <w:i/>
          <w:iCs/>
          <w:color w:val="000000"/>
          <w:kern w:val="0"/>
          <w:sz w:val="22"/>
          <w:szCs w:val="22"/>
          <w:lang w:eastAsia="it-IT"/>
          <w14:ligatures w14:val="none"/>
        </w:rPr>
        <w:t>Nota stampa</w:t>
      </w:r>
      <w:r w:rsidR="00BF442D">
        <w:rPr>
          <w:rFonts w:ascii="Calibri" w:eastAsia="Times New Roman" w:hAnsi="Calibri" w:cs="Calibri"/>
          <w:i/>
          <w:iCs/>
          <w:color w:val="000000"/>
          <w:kern w:val="0"/>
          <w:sz w:val="22"/>
          <w:szCs w:val="22"/>
          <w:lang w:eastAsia="it-IT"/>
          <w14:ligatures w14:val="none"/>
        </w:rPr>
        <w:t xml:space="preserve"> finale</w:t>
      </w:r>
    </w:p>
    <w:p w14:paraId="32153372" w14:textId="77777777" w:rsidR="00461772" w:rsidRPr="00461772" w:rsidRDefault="00461772" w:rsidP="00461772">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p>
    <w:p w14:paraId="25BD3818" w14:textId="20019207" w:rsidR="00250271" w:rsidRPr="00461772" w:rsidRDefault="00402094" w:rsidP="00402094">
      <w:pPr>
        <w:spacing w:after="0" w:line="240" w:lineRule="auto"/>
        <w:jc w:val="center"/>
        <w:rPr>
          <w:rFonts w:ascii="Calibri" w:hAnsi="Calibri" w:cs="Calibri"/>
          <w:b/>
          <w:bCs/>
          <w:sz w:val="26"/>
          <w:szCs w:val="26"/>
        </w:rPr>
      </w:pPr>
      <w:r w:rsidRPr="00461772">
        <w:rPr>
          <w:rFonts w:ascii="Calibri" w:hAnsi="Calibri" w:cs="Calibri"/>
          <w:b/>
          <w:bCs/>
          <w:sz w:val="26"/>
          <w:szCs w:val="26"/>
        </w:rPr>
        <w:t>BEER&amp;FOOD ATTRACTION 2026</w:t>
      </w:r>
      <w:r w:rsidR="00B572E8" w:rsidRPr="00461772">
        <w:rPr>
          <w:rFonts w:ascii="Calibri" w:hAnsi="Calibri" w:cs="Calibri"/>
          <w:b/>
          <w:bCs/>
          <w:sz w:val="26"/>
          <w:szCs w:val="26"/>
        </w:rPr>
        <w:t xml:space="preserve"> </w:t>
      </w:r>
      <w:r w:rsidR="00E9287C" w:rsidRPr="00461772">
        <w:rPr>
          <w:rFonts w:ascii="Calibri" w:hAnsi="Calibri" w:cs="Calibri"/>
          <w:b/>
          <w:bCs/>
          <w:sz w:val="26"/>
          <w:szCs w:val="26"/>
        </w:rPr>
        <w:t>LEADER IN EUROPA</w:t>
      </w:r>
      <w:r w:rsidR="00250271" w:rsidRPr="00461772">
        <w:rPr>
          <w:rFonts w:ascii="Calibri" w:hAnsi="Calibri" w:cs="Calibri"/>
          <w:b/>
          <w:bCs/>
          <w:sz w:val="26"/>
          <w:szCs w:val="26"/>
        </w:rPr>
        <w:t xml:space="preserve"> </w:t>
      </w:r>
      <w:r w:rsidR="00A52E82" w:rsidRPr="00461772">
        <w:rPr>
          <w:rFonts w:ascii="Calibri" w:hAnsi="Calibri" w:cs="Calibri"/>
          <w:b/>
          <w:bCs/>
          <w:sz w:val="26"/>
          <w:szCs w:val="26"/>
        </w:rPr>
        <w:t xml:space="preserve">DELLA </w:t>
      </w:r>
      <w:r w:rsidR="00E26827" w:rsidRPr="00461772">
        <w:rPr>
          <w:rFonts w:ascii="Calibri" w:hAnsi="Calibri" w:cs="Calibri"/>
          <w:b/>
          <w:bCs/>
          <w:sz w:val="26"/>
          <w:szCs w:val="26"/>
        </w:rPr>
        <w:t>BEVERAGE&amp;</w:t>
      </w:r>
      <w:r w:rsidR="00A52E82" w:rsidRPr="00461772">
        <w:rPr>
          <w:rFonts w:ascii="Calibri" w:hAnsi="Calibri" w:cs="Calibri"/>
          <w:b/>
          <w:bCs/>
          <w:sz w:val="26"/>
          <w:szCs w:val="26"/>
        </w:rPr>
        <w:t>BAR INDUSTRY</w:t>
      </w:r>
      <w:r w:rsidRPr="00461772">
        <w:rPr>
          <w:rFonts w:ascii="Calibri" w:hAnsi="Calibri" w:cs="Calibri"/>
          <w:b/>
          <w:bCs/>
          <w:sz w:val="26"/>
          <w:szCs w:val="26"/>
        </w:rPr>
        <w:t xml:space="preserve">: </w:t>
      </w:r>
      <w:r w:rsidR="004862D9" w:rsidRPr="00461772">
        <w:rPr>
          <w:rFonts w:ascii="Calibri" w:hAnsi="Calibri" w:cs="Calibri"/>
          <w:b/>
          <w:bCs/>
          <w:sz w:val="26"/>
          <w:szCs w:val="26"/>
        </w:rPr>
        <w:t>+</w:t>
      </w:r>
      <w:r w:rsidR="00C36CA8" w:rsidRPr="00461772">
        <w:rPr>
          <w:rFonts w:ascii="Calibri" w:hAnsi="Calibri" w:cs="Calibri"/>
          <w:b/>
          <w:bCs/>
          <w:sz w:val="26"/>
          <w:szCs w:val="26"/>
        </w:rPr>
        <w:t>7</w:t>
      </w:r>
      <w:r w:rsidR="004862D9" w:rsidRPr="00461772">
        <w:rPr>
          <w:rFonts w:ascii="Calibri" w:hAnsi="Calibri" w:cs="Calibri"/>
          <w:b/>
          <w:bCs/>
          <w:sz w:val="26"/>
          <w:szCs w:val="26"/>
        </w:rPr>
        <w:t>% DI VIS</w:t>
      </w:r>
      <w:r w:rsidR="001A3895" w:rsidRPr="00461772">
        <w:rPr>
          <w:rFonts w:ascii="Calibri" w:hAnsi="Calibri" w:cs="Calibri"/>
          <w:b/>
          <w:bCs/>
          <w:sz w:val="26"/>
          <w:szCs w:val="26"/>
        </w:rPr>
        <w:t>I</w:t>
      </w:r>
      <w:r w:rsidR="004862D9" w:rsidRPr="00461772">
        <w:rPr>
          <w:rFonts w:ascii="Calibri" w:hAnsi="Calibri" w:cs="Calibri"/>
          <w:b/>
          <w:bCs/>
          <w:sz w:val="26"/>
          <w:szCs w:val="26"/>
        </w:rPr>
        <w:t>TATORI</w:t>
      </w:r>
      <w:r w:rsidR="0090182F" w:rsidRPr="00461772">
        <w:rPr>
          <w:rFonts w:ascii="Calibri" w:hAnsi="Calibri" w:cs="Calibri"/>
          <w:b/>
          <w:bCs/>
          <w:sz w:val="26"/>
          <w:szCs w:val="26"/>
        </w:rPr>
        <w:t xml:space="preserve">, CON UNA PRESENZA INTERNAZIONALE </w:t>
      </w:r>
      <w:r w:rsidR="001A3895" w:rsidRPr="00461772">
        <w:rPr>
          <w:rFonts w:ascii="Calibri" w:hAnsi="Calibri" w:cs="Calibri"/>
          <w:b/>
          <w:bCs/>
          <w:sz w:val="26"/>
          <w:szCs w:val="26"/>
        </w:rPr>
        <w:t>ALTAMENTE QUALIFICATA</w:t>
      </w:r>
      <w:r w:rsidR="00250271" w:rsidRPr="00461772">
        <w:rPr>
          <w:rFonts w:ascii="Calibri" w:hAnsi="Calibri" w:cs="Calibri"/>
          <w:b/>
          <w:bCs/>
          <w:sz w:val="26"/>
          <w:szCs w:val="26"/>
        </w:rPr>
        <w:t>.</w:t>
      </w:r>
    </w:p>
    <w:p w14:paraId="55F5DD9A" w14:textId="185D049D" w:rsidR="00402094" w:rsidRPr="00461772" w:rsidRDefault="00250271" w:rsidP="00402094">
      <w:pPr>
        <w:spacing w:after="0" w:line="240" w:lineRule="auto"/>
        <w:jc w:val="center"/>
        <w:rPr>
          <w:rFonts w:ascii="Calibri" w:hAnsi="Calibri" w:cs="Calibri"/>
          <w:b/>
          <w:bCs/>
          <w:sz w:val="26"/>
          <w:szCs w:val="26"/>
        </w:rPr>
      </w:pPr>
      <w:r w:rsidRPr="00461772">
        <w:rPr>
          <w:rFonts w:ascii="Calibri" w:hAnsi="Calibri" w:cs="Calibri"/>
          <w:b/>
          <w:bCs/>
          <w:sz w:val="26"/>
          <w:szCs w:val="26"/>
        </w:rPr>
        <w:t>NEL 2027 BEER&amp;FOOD ATTRACTION TORNA DAL</w:t>
      </w:r>
      <w:r w:rsidR="00FE30F7" w:rsidRPr="00461772">
        <w:rPr>
          <w:rFonts w:ascii="Calibri" w:hAnsi="Calibri" w:cs="Calibri"/>
          <w:b/>
          <w:bCs/>
          <w:sz w:val="26"/>
          <w:szCs w:val="26"/>
        </w:rPr>
        <w:t xml:space="preserve"> 21</w:t>
      </w:r>
      <w:r w:rsidRPr="00461772">
        <w:rPr>
          <w:rFonts w:ascii="Calibri" w:hAnsi="Calibri" w:cs="Calibri"/>
          <w:b/>
          <w:bCs/>
          <w:sz w:val="26"/>
          <w:szCs w:val="26"/>
        </w:rPr>
        <w:t xml:space="preserve"> AL</w:t>
      </w:r>
      <w:r w:rsidR="00FE30F7" w:rsidRPr="00461772">
        <w:rPr>
          <w:rFonts w:ascii="Calibri" w:hAnsi="Calibri" w:cs="Calibri"/>
          <w:b/>
          <w:bCs/>
          <w:sz w:val="26"/>
          <w:szCs w:val="26"/>
        </w:rPr>
        <w:t xml:space="preserve"> 23 </w:t>
      </w:r>
      <w:r w:rsidR="00B572E8" w:rsidRPr="00461772">
        <w:rPr>
          <w:rFonts w:ascii="Calibri" w:hAnsi="Calibri" w:cs="Calibri"/>
          <w:b/>
          <w:bCs/>
          <w:sz w:val="26"/>
          <w:szCs w:val="26"/>
        </w:rPr>
        <w:t>FEBBRAIO</w:t>
      </w:r>
    </w:p>
    <w:p w14:paraId="06CF24AC" w14:textId="77777777" w:rsidR="001278D2" w:rsidRPr="00461772" w:rsidRDefault="001278D2" w:rsidP="00E639B4">
      <w:pPr>
        <w:shd w:val="clear" w:color="auto" w:fill="FFFFFF"/>
        <w:spacing w:after="0" w:line="240" w:lineRule="auto"/>
        <w:rPr>
          <w:rFonts w:ascii="Calibri" w:eastAsia="Times New Roman" w:hAnsi="Calibri" w:cs="Calibri"/>
          <w:b/>
          <w:bCs/>
          <w:color w:val="000000"/>
          <w:kern w:val="0"/>
          <w:sz w:val="26"/>
          <w:szCs w:val="26"/>
          <w:lang w:eastAsia="it-IT"/>
          <w14:ligatures w14:val="none"/>
        </w:rPr>
      </w:pPr>
    </w:p>
    <w:p w14:paraId="38772F92" w14:textId="5ABB0945" w:rsidR="00F40060" w:rsidRPr="00461772" w:rsidRDefault="00F34C2D"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eastAsia="it-IT"/>
          <w14:ligatures w14:val="none"/>
        </w:rPr>
      </w:pPr>
      <w:r w:rsidRPr="00461772">
        <w:rPr>
          <w:rFonts w:ascii="Calibri" w:eastAsia="Times New Roman" w:hAnsi="Calibri" w:cs="Calibri"/>
          <w:b/>
          <w:bCs/>
          <w:color w:val="000000"/>
          <w:kern w:val="0"/>
          <w:sz w:val="26"/>
          <w:szCs w:val="26"/>
          <w:lang w:eastAsia="it-IT"/>
          <w14:ligatures w14:val="none"/>
        </w:rPr>
        <w:t>A Rimini, l</w:t>
      </w:r>
      <w:r w:rsidR="00E9287C" w:rsidRPr="00461772">
        <w:rPr>
          <w:rFonts w:ascii="Calibri" w:eastAsia="Times New Roman" w:hAnsi="Calibri" w:cs="Calibri"/>
          <w:b/>
          <w:bCs/>
          <w:color w:val="000000"/>
          <w:kern w:val="0"/>
          <w:sz w:val="26"/>
          <w:szCs w:val="26"/>
          <w:lang w:eastAsia="it-IT"/>
          <w14:ligatures w14:val="none"/>
        </w:rPr>
        <w:t xml:space="preserve">’offerta più completa in Europa delle eccellenze birrarie: i principali birrifici artigianali e </w:t>
      </w:r>
      <w:r w:rsidR="00B572E8" w:rsidRPr="00461772">
        <w:rPr>
          <w:rFonts w:ascii="Calibri" w:eastAsia="Times New Roman" w:hAnsi="Calibri" w:cs="Calibri"/>
          <w:b/>
          <w:bCs/>
          <w:color w:val="000000"/>
          <w:kern w:val="0"/>
          <w:sz w:val="26"/>
          <w:szCs w:val="26"/>
          <w:lang w:eastAsia="it-IT"/>
          <w14:ligatures w14:val="none"/>
        </w:rPr>
        <w:t xml:space="preserve">le </w:t>
      </w:r>
      <w:r w:rsidR="00E9287C" w:rsidRPr="00461772">
        <w:rPr>
          <w:rFonts w:ascii="Calibri" w:eastAsia="Times New Roman" w:hAnsi="Calibri" w:cs="Calibri"/>
          <w:b/>
          <w:bCs/>
          <w:color w:val="000000"/>
          <w:kern w:val="0"/>
          <w:sz w:val="26"/>
          <w:szCs w:val="26"/>
          <w:lang w:eastAsia="it-IT"/>
          <w14:ligatures w14:val="none"/>
        </w:rPr>
        <w:t xml:space="preserve">aziende mainstream, i </w:t>
      </w:r>
      <w:r w:rsidR="00D15D28" w:rsidRPr="00461772">
        <w:rPr>
          <w:rFonts w:ascii="Calibri" w:eastAsia="Times New Roman" w:hAnsi="Calibri" w:cs="Calibri"/>
          <w:b/>
          <w:bCs/>
          <w:color w:val="000000"/>
          <w:kern w:val="0"/>
          <w:sz w:val="26"/>
          <w:szCs w:val="26"/>
          <w:lang w:eastAsia="it-IT"/>
          <w14:ligatures w14:val="none"/>
        </w:rPr>
        <w:t>maggiori</w:t>
      </w:r>
      <w:r w:rsidR="00E9287C" w:rsidRPr="00461772">
        <w:rPr>
          <w:rFonts w:ascii="Calibri" w:eastAsia="Times New Roman" w:hAnsi="Calibri" w:cs="Calibri"/>
          <w:b/>
          <w:bCs/>
          <w:color w:val="000000"/>
          <w:kern w:val="0"/>
          <w:sz w:val="26"/>
          <w:szCs w:val="26"/>
          <w:lang w:eastAsia="it-IT"/>
          <w14:ligatures w14:val="none"/>
        </w:rPr>
        <w:t xml:space="preserve"> importatori di birre estere e le grandi</w:t>
      </w:r>
      <w:r w:rsidR="00D15D28" w:rsidRPr="00461772">
        <w:rPr>
          <w:rFonts w:ascii="Calibri" w:eastAsia="Times New Roman" w:hAnsi="Calibri" w:cs="Calibri"/>
          <w:b/>
          <w:bCs/>
          <w:color w:val="000000"/>
          <w:kern w:val="0"/>
          <w:sz w:val="26"/>
          <w:szCs w:val="26"/>
          <w:lang w:eastAsia="it-IT"/>
          <w14:ligatures w14:val="none"/>
        </w:rPr>
        <w:t xml:space="preserve"> </w:t>
      </w:r>
      <w:r w:rsidR="00E9287C" w:rsidRPr="00461772">
        <w:rPr>
          <w:rFonts w:ascii="Calibri" w:eastAsia="Times New Roman" w:hAnsi="Calibri" w:cs="Calibri"/>
          <w:b/>
          <w:bCs/>
          <w:color w:val="000000"/>
          <w:kern w:val="0"/>
          <w:sz w:val="26"/>
          <w:szCs w:val="26"/>
          <w:lang w:eastAsia="it-IT"/>
          <w14:ligatures w14:val="none"/>
        </w:rPr>
        <w:t>multinazionali del mondo brassicolo</w:t>
      </w:r>
    </w:p>
    <w:p w14:paraId="1F78763A" w14:textId="77777777" w:rsidR="00653202" w:rsidRPr="00461772" w:rsidRDefault="00653202" w:rsidP="00653202">
      <w:pPr>
        <w:shd w:val="clear" w:color="auto" w:fill="FFFFFF"/>
        <w:spacing w:after="0" w:line="240" w:lineRule="auto"/>
        <w:ind w:left="720"/>
        <w:jc w:val="both"/>
        <w:rPr>
          <w:rFonts w:ascii="Calibri" w:eastAsia="Times New Roman" w:hAnsi="Calibri" w:cs="Calibri"/>
          <w:b/>
          <w:bCs/>
          <w:color w:val="000000"/>
          <w:kern w:val="0"/>
          <w:sz w:val="26"/>
          <w:szCs w:val="26"/>
          <w:lang w:eastAsia="it-IT"/>
          <w14:ligatures w14:val="none"/>
        </w:rPr>
      </w:pPr>
    </w:p>
    <w:p w14:paraId="61289F31" w14:textId="42B05B6A" w:rsidR="00D15D28" w:rsidRPr="00461772" w:rsidRDefault="00D15D28"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eastAsia="it-IT"/>
          <w14:ligatures w14:val="none"/>
        </w:rPr>
      </w:pPr>
      <w:r w:rsidRPr="00461772">
        <w:rPr>
          <w:rFonts w:ascii="Calibri" w:eastAsia="Times New Roman" w:hAnsi="Calibri" w:cs="Calibri"/>
          <w:b/>
          <w:bCs/>
          <w:color w:val="000000"/>
          <w:kern w:val="0"/>
          <w:sz w:val="26"/>
          <w:szCs w:val="26"/>
          <w:lang w:eastAsia="it-IT"/>
          <w14:ligatures w14:val="none"/>
        </w:rPr>
        <w:t>145 buyer provenienti da 45 paesi</w:t>
      </w:r>
      <w:r w:rsidR="00D47353" w:rsidRPr="00461772">
        <w:rPr>
          <w:rFonts w:ascii="Calibri" w:eastAsia="Times New Roman" w:hAnsi="Calibri" w:cs="Calibri"/>
          <w:b/>
          <w:bCs/>
          <w:color w:val="000000"/>
          <w:kern w:val="0"/>
          <w:sz w:val="26"/>
          <w:szCs w:val="26"/>
          <w:lang w:eastAsia="it-IT"/>
          <w14:ligatures w14:val="none"/>
        </w:rPr>
        <w:t xml:space="preserve">: </w:t>
      </w:r>
      <w:r w:rsidR="00DE553A" w:rsidRPr="00461772">
        <w:rPr>
          <w:rFonts w:ascii="Calibri" w:eastAsia="Times New Roman" w:hAnsi="Calibri" w:cs="Calibri"/>
          <w:b/>
          <w:bCs/>
          <w:color w:val="000000"/>
          <w:kern w:val="0"/>
          <w:sz w:val="26"/>
          <w:szCs w:val="26"/>
          <w:lang w:eastAsia="it-IT"/>
          <w14:ligatures w14:val="none"/>
        </w:rPr>
        <w:t>focus sull’</w:t>
      </w:r>
      <w:r w:rsidR="00D47353" w:rsidRPr="00461772">
        <w:rPr>
          <w:rFonts w:ascii="Calibri" w:eastAsia="Times New Roman" w:hAnsi="Calibri" w:cs="Calibri"/>
          <w:b/>
          <w:bCs/>
          <w:color w:val="000000"/>
          <w:kern w:val="0"/>
          <w:sz w:val="26"/>
          <w:szCs w:val="26"/>
          <w:lang w:eastAsia="it-IT"/>
          <w14:ligatures w14:val="none"/>
        </w:rPr>
        <w:t>internazionalità</w:t>
      </w:r>
      <w:r w:rsidR="00DE553A" w:rsidRPr="00461772">
        <w:rPr>
          <w:rFonts w:ascii="Calibri" w:eastAsia="Times New Roman" w:hAnsi="Calibri" w:cs="Calibri"/>
          <w:b/>
          <w:bCs/>
          <w:color w:val="000000"/>
          <w:kern w:val="0"/>
          <w:sz w:val="26"/>
          <w:szCs w:val="26"/>
          <w:lang w:eastAsia="it-IT"/>
          <w14:ligatures w14:val="none"/>
        </w:rPr>
        <w:t xml:space="preserve"> </w:t>
      </w:r>
      <w:r w:rsidR="00A744F9" w:rsidRPr="00461772">
        <w:rPr>
          <w:rFonts w:ascii="Calibri" w:eastAsia="Times New Roman" w:hAnsi="Calibri" w:cs="Calibri"/>
          <w:b/>
          <w:bCs/>
          <w:color w:val="000000"/>
          <w:kern w:val="0"/>
          <w:sz w:val="26"/>
          <w:szCs w:val="26"/>
          <w:lang w:eastAsia="it-IT"/>
          <w14:ligatures w14:val="none"/>
        </w:rPr>
        <w:t>con il sostegno di ICE Agenzia</w:t>
      </w:r>
    </w:p>
    <w:p w14:paraId="52964B4D" w14:textId="77777777" w:rsidR="00653202" w:rsidRPr="00461772" w:rsidRDefault="00653202" w:rsidP="00653202">
      <w:pPr>
        <w:shd w:val="clear" w:color="auto" w:fill="FFFFFF"/>
        <w:spacing w:after="0" w:line="240" w:lineRule="auto"/>
        <w:jc w:val="both"/>
        <w:rPr>
          <w:rFonts w:ascii="Calibri" w:eastAsia="Times New Roman" w:hAnsi="Calibri" w:cs="Calibri"/>
          <w:b/>
          <w:bCs/>
          <w:color w:val="000000"/>
          <w:kern w:val="0"/>
          <w:sz w:val="26"/>
          <w:szCs w:val="26"/>
          <w:lang w:eastAsia="it-IT"/>
          <w14:ligatures w14:val="none"/>
        </w:rPr>
      </w:pPr>
    </w:p>
    <w:p w14:paraId="6A2F4CD1" w14:textId="328B7ABC" w:rsidR="001278D2" w:rsidRPr="00461772" w:rsidRDefault="00DE553A"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eastAsia="it-IT"/>
          <w14:ligatures w14:val="none"/>
        </w:rPr>
      </w:pPr>
      <w:r w:rsidRPr="00461772">
        <w:rPr>
          <w:rFonts w:ascii="Calibri" w:eastAsia="Times New Roman" w:hAnsi="Calibri" w:cs="Calibri"/>
          <w:b/>
          <w:bCs/>
          <w:color w:val="000000"/>
          <w:kern w:val="0"/>
          <w:sz w:val="26"/>
          <w:szCs w:val="26"/>
          <w:lang w:eastAsia="it-IT"/>
          <w14:ligatures w14:val="none"/>
        </w:rPr>
        <w:t>“</w:t>
      </w:r>
      <w:r w:rsidR="001278D2" w:rsidRPr="00461772">
        <w:rPr>
          <w:rFonts w:ascii="Calibri" w:eastAsia="Times New Roman" w:hAnsi="Calibri" w:cs="Calibri"/>
          <w:b/>
          <w:bCs/>
          <w:color w:val="000000"/>
          <w:kern w:val="0"/>
          <w:sz w:val="26"/>
          <w:szCs w:val="26"/>
          <w:lang w:eastAsia="it-IT"/>
          <w14:ligatures w14:val="none"/>
        </w:rPr>
        <w:t>Mixology</w:t>
      </w:r>
      <w:r w:rsidRPr="00461772">
        <w:rPr>
          <w:rFonts w:ascii="Calibri" w:eastAsia="Times New Roman" w:hAnsi="Calibri" w:cs="Calibri"/>
          <w:b/>
          <w:bCs/>
          <w:color w:val="000000"/>
          <w:kern w:val="0"/>
          <w:sz w:val="26"/>
          <w:szCs w:val="26"/>
          <w:lang w:eastAsia="it-IT"/>
          <w14:ligatures w14:val="none"/>
        </w:rPr>
        <w:t>”</w:t>
      </w:r>
      <w:r w:rsidR="001278D2" w:rsidRPr="00461772">
        <w:rPr>
          <w:rFonts w:ascii="Calibri" w:eastAsia="Times New Roman" w:hAnsi="Calibri" w:cs="Calibri"/>
          <w:b/>
          <w:bCs/>
          <w:color w:val="000000"/>
          <w:kern w:val="0"/>
          <w:sz w:val="26"/>
          <w:szCs w:val="26"/>
          <w:lang w:eastAsia="it-IT"/>
          <w14:ligatures w14:val="none"/>
        </w:rPr>
        <w:t xml:space="preserve"> magnete dell’edizione 2026: area ampliata del 39%</w:t>
      </w:r>
      <w:r w:rsidR="00DE7386" w:rsidRPr="00461772">
        <w:rPr>
          <w:rFonts w:ascii="Calibri" w:eastAsia="Times New Roman" w:hAnsi="Calibri" w:cs="Calibri"/>
          <w:b/>
          <w:bCs/>
          <w:color w:val="000000"/>
          <w:kern w:val="0"/>
          <w:sz w:val="26"/>
          <w:szCs w:val="26"/>
          <w:lang w:eastAsia="it-IT"/>
          <w14:ligatures w14:val="none"/>
        </w:rPr>
        <w:t>, afflusso importante di p</w:t>
      </w:r>
      <w:r w:rsidR="001278D2" w:rsidRPr="00461772">
        <w:rPr>
          <w:rFonts w:ascii="Calibri" w:eastAsia="Times New Roman" w:hAnsi="Calibri" w:cs="Calibri"/>
          <w:b/>
          <w:bCs/>
          <w:color w:val="000000"/>
          <w:kern w:val="0"/>
          <w:sz w:val="26"/>
          <w:szCs w:val="26"/>
          <w:lang w:eastAsia="it-IT"/>
          <w14:ligatures w14:val="none"/>
        </w:rPr>
        <w:t>rofessionisti e bartender internazionali</w:t>
      </w:r>
      <w:r w:rsidR="005C75DF" w:rsidRPr="00461772">
        <w:rPr>
          <w:rFonts w:ascii="Calibri" w:eastAsia="Times New Roman" w:hAnsi="Calibri" w:cs="Calibri"/>
          <w:b/>
          <w:bCs/>
          <w:color w:val="000000"/>
          <w:kern w:val="0"/>
          <w:sz w:val="26"/>
          <w:szCs w:val="26"/>
          <w:lang w:eastAsia="it-IT"/>
          <w14:ligatures w14:val="none"/>
        </w:rPr>
        <w:t>. R</w:t>
      </w:r>
      <w:r w:rsidR="001278D2" w:rsidRPr="00461772">
        <w:rPr>
          <w:rFonts w:ascii="Calibri" w:eastAsia="Times New Roman" w:hAnsi="Calibri" w:cs="Calibri"/>
          <w:b/>
          <w:bCs/>
          <w:color w:val="000000"/>
          <w:kern w:val="0"/>
          <w:sz w:val="26"/>
          <w:szCs w:val="26"/>
          <w:lang w:eastAsia="it-IT"/>
          <w14:ligatures w14:val="none"/>
        </w:rPr>
        <w:t>imini nel palcoscenico del bere contemporaneo. Una convivialità nuova</w:t>
      </w:r>
      <w:r w:rsidR="00685636" w:rsidRPr="00461772">
        <w:rPr>
          <w:rFonts w:ascii="Calibri" w:eastAsia="Times New Roman" w:hAnsi="Calibri" w:cs="Calibri"/>
          <w:b/>
          <w:bCs/>
          <w:color w:val="000000"/>
          <w:kern w:val="0"/>
          <w:sz w:val="26"/>
          <w:szCs w:val="26"/>
          <w:lang w:eastAsia="it-IT"/>
          <w14:ligatures w14:val="none"/>
        </w:rPr>
        <w:t xml:space="preserve"> trainata da low &amp; no alcohol </w:t>
      </w:r>
      <w:r w:rsidR="001278D2" w:rsidRPr="00461772">
        <w:rPr>
          <w:rFonts w:ascii="Calibri" w:eastAsia="Times New Roman" w:hAnsi="Calibri" w:cs="Calibri"/>
          <w:b/>
          <w:bCs/>
          <w:color w:val="000000"/>
          <w:kern w:val="0"/>
          <w:sz w:val="26"/>
          <w:szCs w:val="26"/>
          <w:lang w:eastAsia="it-IT"/>
          <w14:ligatures w14:val="none"/>
        </w:rPr>
        <w:t xml:space="preserve">che strizza l’occhio alla </w:t>
      </w:r>
      <w:proofErr w:type="spellStart"/>
      <w:r w:rsidR="001278D2" w:rsidRPr="00461772">
        <w:rPr>
          <w:rFonts w:ascii="Calibri" w:eastAsia="Times New Roman" w:hAnsi="Calibri" w:cs="Calibri"/>
          <w:b/>
          <w:bCs/>
          <w:color w:val="000000"/>
          <w:kern w:val="0"/>
          <w:sz w:val="26"/>
          <w:szCs w:val="26"/>
          <w:lang w:eastAsia="it-IT"/>
          <w14:ligatures w14:val="none"/>
        </w:rPr>
        <w:t>Gen</w:t>
      </w:r>
      <w:proofErr w:type="spellEnd"/>
      <w:r w:rsidR="001278D2" w:rsidRPr="00461772">
        <w:rPr>
          <w:rFonts w:ascii="Calibri" w:eastAsia="Times New Roman" w:hAnsi="Calibri" w:cs="Calibri"/>
          <w:b/>
          <w:bCs/>
          <w:color w:val="000000"/>
          <w:kern w:val="0"/>
          <w:sz w:val="26"/>
          <w:szCs w:val="26"/>
          <w:lang w:eastAsia="it-IT"/>
          <w14:ligatures w14:val="none"/>
        </w:rPr>
        <w:t xml:space="preserve"> Z</w:t>
      </w:r>
      <w:r w:rsidR="001A3895" w:rsidRPr="00461772">
        <w:rPr>
          <w:rFonts w:ascii="Calibri" w:eastAsia="Times New Roman" w:hAnsi="Calibri" w:cs="Calibri"/>
          <w:b/>
          <w:bCs/>
          <w:color w:val="000000"/>
          <w:kern w:val="0"/>
          <w:sz w:val="26"/>
          <w:szCs w:val="26"/>
          <w:lang w:eastAsia="it-IT"/>
          <w14:ligatures w14:val="none"/>
        </w:rPr>
        <w:t>,</w:t>
      </w:r>
      <w:r w:rsidR="001278D2" w:rsidRPr="00461772">
        <w:rPr>
          <w:rFonts w:ascii="Calibri" w:eastAsia="Times New Roman" w:hAnsi="Calibri" w:cs="Calibri"/>
          <w:b/>
          <w:bCs/>
          <w:color w:val="000000"/>
          <w:kern w:val="0"/>
          <w:sz w:val="26"/>
          <w:szCs w:val="26"/>
          <w:lang w:eastAsia="it-IT"/>
          <w14:ligatures w14:val="none"/>
        </w:rPr>
        <w:t xml:space="preserve"> ma conquista anche il pubblico adulto</w:t>
      </w:r>
    </w:p>
    <w:p w14:paraId="78AE4624" w14:textId="77777777" w:rsidR="00653202" w:rsidRPr="00461772" w:rsidRDefault="00653202" w:rsidP="00653202">
      <w:pPr>
        <w:shd w:val="clear" w:color="auto" w:fill="FFFFFF"/>
        <w:spacing w:after="0" w:line="240" w:lineRule="auto"/>
        <w:jc w:val="both"/>
        <w:rPr>
          <w:rFonts w:ascii="Calibri" w:eastAsia="Times New Roman" w:hAnsi="Calibri" w:cs="Calibri"/>
          <w:b/>
          <w:bCs/>
          <w:color w:val="000000"/>
          <w:kern w:val="0"/>
          <w:sz w:val="26"/>
          <w:szCs w:val="26"/>
          <w:lang w:eastAsia="it-IT"/>
          <w14:ligatures w14:val="none"/>
        </w:rPr>
      </w:pPr>
    </w:p>
    <w:p w14:paraId="5D5F94F4" w14:textId="7B1C1099" w:rsidR="00E9287C" w:rsidRPr="00461772" w:rsidRDefault="00E9287C"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eastAsia="it-IT"/>
          <w14:ligatures w14:val="none"/>
        </w:rPr>
      </w:pPr>
      <w:r w:rsidRPr="00461772">
        <w:rPr>
          <w:rFonts w:ascii="Calibri" w:eastAsia="Times New Roman" w:hAnsi="Calibri" w:cs="Calibri"/>
          <w:b/>
          <w:bCs/>
          <w:color w:val="000000"/>
          <w:kern w:val="0"/>
          <w:sz w:val="26"/>
          <w:szCs w:val="26"/>
          <w:lang w:eastAsia="it-IT"/>
          <w14:ligatures w14:val="none"/>
        </w:rPr>
        <w:t xml:space="preserve">Strategico il ruolo del </w:t>
      </w:r>
      <w:r w:rsidR="00D15D28" w:rsidRPr="00461772">
        <w:rPr>
          <w:rFonts w:ascii="Calibri" w:eastAsia="Times New Roman" w:hAnsi="Calibri" w:cs="Calibri"/>
          <w:b/>
          <w:bCs/>
          <w:color w:val="000000"/>
          <w:kern w:val="0"/>
          <w:sz w:val="26"/>
          <w:szCs w:val="26"/>
          <w:lang w:eastAsia="it-IT"/>
          <w14:ligatures w14:val="none"/>
        </w:rPr>
        <w:t>f</w:t>
      </w:r>
      <w:r w:rsidRPr="00461772">
        <w:rPr>
          <w:rFonts w:ascii="Calibri" w:eastAsia="Times New Roman" w:hAnsi="Calibri" w:cs="Calibri"/>
          <w:b/>
          <w:bCs/>
          <w:color w:val="000000"/>
          <w:kern w:val="0"/>
          <w:sz w:val="26"/>
          <w:szCs w:val="26"/>
          <w:lang w:eastAsia="it-IT"/>
          <w14:ligatures w14:val="none"/>
        </w:rPr>
        <w:t xml:space="preserve">ood come complemento al mondo beverage con le migliori proposte per il canale casual </w:t>
      </w:r>
      <w:proofErr w:type="spellStart"/>
      <w:r w:rsidRPr="00461772">
        <w:rPr>
          <w:rFonts w:ascii="Calibri" w:eastAsia="Times New Roman" w:hAnsi="Calibri" w:cs="Calibri"/>
          <w:b/>
          <w:bCs/>
          <w:color w:val="000000"/>
          <w:kern w:val="0"/>
          <w:sz w:val="26"/>
          <w:szCs w:val="26"/>
          <w:lang w:eastAsia="it-IT"/>
          <w14:ligatures w14:val="none"/>
        </w:rPr>
        <w:t>dining</w:t>
      </w:r>
      <w:proofErr w:type="spellEnd"/>
      <w:r w:rsidRPr="00461772">
        <w:rPr>
          <w:rFonts w:ascii="Calibri" w:eastAsia="Times New Roman" w:hAnsi="Calibri" w:cs="Calibri"/>
          <w:b/>
          <w:bCs/>
          <w:color w:val="000000"/>
          <w:kern w:val="0"/>
          <w:sz w:val="26"/>
          <w:szCs w:val="26"/>
          <w:lang w:eastAsia="it-IT"/>
          <w14:ligatures w14:val="none"/>
        </w:rPr>
        <w:t xml:space="preserve"> e l’aperitivo </w:t>
      </w:r>
    </w:p>
    <w:p w14:paraId="531088BE" w14:textId="77777777" w:rsidR="001278D2" w:rsidRPr="00461772" w:rsidRDefault="001278D2" w:rsidP="008F320C">
      <w:pPr>
        <w:shd w:val="clear" w:color="auto" w:fill="FFFFFF"/>
        <w:spacing w:after="0" w:line="240" w:lineRule="auto"/>
        <w:jc w:val="center"/>
        <w:rPr>
          <w:rFonts w:ascii="Calibri" w:eastAsia="Times New Roman" w:hAnsi="Calibri" w:cs="Calibri"/>
          <w:i/>
          <w:iCs/>
          <w:color w:val="000000"/>
          <w:kern w:val="0"/>
          <w:sz w:val="26"/>
          <w:szCs w:val="26"/>
          <w:lang w:eastAsia="it-IT"/>
          <w14:ligatures w14:val="none"/>
        </w:rPr>
      </w:pPr>
    </w:p>
    <w:p w14:paraId="36670450" w14:textId="77777777" w:rsidR="006D6F1F" w:rsidRPr="00461772" w:rsidRDefault="006D6F1F" w:rsidP="008117BA">
      <w:pPr>
        <w:spacing w:after="0" w:line="240" w:lineRule="auto"/>
        <w:jc w:val="center"/>
        <w:rPr>
          <w:rFonts w:ascii="Calibri" w:hAnsi="Calibri" w:cs="Calibri"/>
          <w:sz w:val="26"/>
          <w:szCs w:val="26"/>
        </w:rPr>
      </w:pPr>
      <w:hyperlink r:id="rId10" w:tgtFrame="_blank" w:history="1">
        <w:r w:rsidRPr="00461772">
          <w:rPr>
            <w:rStyle w:val="Collegamentoipertestuale"/>
            <w:rFonts w:ascii="Calibri" w:hAnsi="Calibri" w:cs="Calibri"/>
            <w:sz w:val="26"/>
            <w:szCs w:val="26"/>
          </w:rPr>
          <w:t>www.beerandfoodattraction.it</w:t>
        </w:r>
      </w:hyperlink>
      <w:r w:rsidRPr="00461772">
        <w:rPr>
          <w:rFonts w:ascii="Calibri" w:hAnsi="Calibri" w:cs="Calibri"/>
          <w:sz w:val="26"/>
          <w:szCs w:val="26"/>
        </w:rPr>
        <w:br/>
      </w:r>
      <w:hyperlink r:id="rId11" w:tgtFrame="_blank" w:history="1">
        <w:r w:rsidRPr="00461772">
          <w:rPr>
            <w:rStyle w:val="Collegamentoipertestuale"/>
            <w:rFonts w:ascii="Calibri" w:hAnsi="Calibri" w:cs="Calibri"/>
            <w:sz w:val="26"/>
            <w:szCs w:val="26"/>
          </w:rPr>
          <w:t>www.mixologyattraction.com/it</w:t>
        </w:r>
      </w:hyperlink>
    </w:p>
    <w:p w14:paraId="13F602ED" w14:textId="36F8AF9F" w:rsidR="007167CB" w:rsidRPr="00461772" w:rsidRDefault="006D6F1F" w:rsidP="007167CB">
      <w:pPr>
        <w:spacing w:after="0" w:line="240" w:lineRule="auto"/>
        <w:jc w:val="both"/>
        <w:rPr>
          <w:rStyle w:val="Collegamentoipertestuale"/>
          <w:rFonts w:ascii="Calibri" w:hAnsi="Calibri" w:cs="Calibri"/>
          <w:color w:val="auto"/>
          <w:sz w:val="32"/>
          <w:szCs w:val="32"/>
          <w:u w:val="none"/>
        </w:rPr>
      </w:pPr>
      <w:r w:rsidRPr="00461772">
        <w:rPr>
          <w:rFonts w:ascii="Calibri" w:hAnsi="Calibri" w:cs="Calibri"/>
          <w:sz w:val="32"/>
          <w:szCs w:val="32"/>
        </w:rPr>
        <w:t> </w:t>
      </w:r>
    </w:p>
    <w:p w14:paraId="3BEF02CA" w14:textId="504FE297" w:rsidR="001B575B" w:rsidRPr="00461772" w:rsidRDefault="007167CB" w:rsidP="00236669">
      <w:pPr>
        <w:pStyle w:val="Corpotesto"/>
        <w:jc w:val="both"/>
      </w:pPr>
      <w:r w:rsidRPr="00461772">
        <w:rPr>
          <w:i/>
          <w:iCs/>
        </w:rPr>
        <w:t>Rimini, 1</w:t>
      </w:r>
      <w:r w:rsidR="00B572E8" w:rsidRPr="00461772">
        <w:rPr>
          <w:i/>
          <w:iCs/>
        </w:rPr>
        <w:t>7</w:t>
      </w:r>
      <w:r w:rsidRPr="00461772">
        <w:rPr>
          <w:i/>
          <w:iCs/>
        </w:rPr>
        <w:t xml:space="preserve"> febbraio 2026</w:t>
      </w:r>
      <w:r w:rsidRPr="00461772">
        <w:t xml:space="preserve"> –</w:t>
      </w:r>
      <w:r w:rsidR="002210BC" w:rsidRPr="00461772">
        <w:t xml:space="preserve"> </w:t>
      </w:r>
      <w:proofErr w:type="spellStart"/>
      <w:r w:rsidR="00236669" w:rsidRPr="00461772">
        <w:rPr>
          <w:b/>
          <w:bCs/>
        </w:rPr>
        <w:t>Beer&amp;Food</w:t>
      </w:r>
      <w:proofErr w:type="spellEnd"/>
      <w:r w:rsidR="00236669" w:rsidRPr="00461772">
        <w:rPr>
          <w:b/>
          <w:bCs/>
        </w:rPr>
        <w:t xml:space="preserve"> </w:t>
      </w:r>
      <w:proofErr w:type="spellStart"/>
      <w:r w:rsidR="00236669" w:rsidRPr="00461772">
        <w:rPr>
          <w:b/>
          <w:bCs/>
        </w:rPr>
        <w:t>Attraction</w:t>
      </w:r>
      <w:proofErr w:type="spellEnd"/>
      <w:r w:rsidR="00236669" w:rsidRPr="00461772">
        <w:t xml:space="preserve"> </w:t>
      </w:r>
      <w:r w:rsidR="001054C5" w:rsidRPr="00461772">
        <w:t xml:space="preserve">di </w:t>
      </w:r>
      <w:proofErr w:type="spellStart"/>
      <w:r w:rsidR="001054C5" w:rsidRPr="00461772">
        <w:rPr>
          <w:b/>
          <w:bCs/>
        </w:rPr>
        <w:t>Italian</w:t>
      </w:r>
      <w:proofErr w:type="spellEnd"/>
      <w:r w:rsidR="001054C5" w:rsidRPr="00461772">
        <w:rPr>
          <w:b/>
          <w:bCs/>
        </w:rPr>
        <w:t xml:space="preserve"> Exhibition Group</w:t>
      </w:r>
      <w:r w:rsidR="001054C5" w:rsidRPr="00461772">
        <w:t xml:space="preserve"> </w:t>
      </w:r>
      <w:r w:rsidR="00236669" w:rsidRPr="00461772">
        <w:t xml:space="preserve">chiude </w:t>
      </w:r>
      <w:r w:rsidR="00DD1FF0" w:rsidRPr="00461772">
        <w:t xml:space="preserve">oggi in fiera a Rimini </w:t>
      </w:r>
      <w:r w:rsidR="00236669" w:rsidRPr="00461772">
        <w:t xml:space="preserve">l’undicesima edizione con un </w:t>
      </w:r>
      <w:r w:rsidR="00236669" w:rsidRPr="00461772">
        <w:rPr>
          <w:b/>
          <w:bCs/>
        </w:rPr>
        <w:t>+</w:t>
      </w:r>
      <w:r w:rsidR="00C36CA8" w:rsidRPr="00461772">
        <w:rPr>
          <w:b/>
          <w:bCs/>
        </w:rPr>
        <w:t>7</w:t>
      </w:r>
      <w:r w:rsidR="00236669" w:rsidRPr="00461772">
        <w:rPr>
          <w:b/>
          <w:bCs/>
        </w:rPr>
        <w:t>%</w:t>
      </w:r>
      <w:r w:rsidR="00236669" w:rsidRPr="00461772">
        <w:t xml:space="preserve"> di visitatori professionali e </w:t>
      </w:r>
      <w:r w:rsidR="00236669" w:rsidRPr="00461772">
        <w:rPr>
          <w:b/>
          <w:bCs/>
        </w:rPr>
        <w:t xml:space="preserve">145 buyer </w:t>
      </w:r>
      <w:r w:rsidR="000679D0" w:rsidRPr="00461772">
        <w:t xml:space="preserve">provenienti </w:t>
      </w:r>
      <w:r w:rsidR="000679D0" w:rsidRPr="00461772">
        <w:rPr>
          <w:b/>
          <w:bCs/>
        </w:rPr>
        <w:t>da 45 Paesi</w:t>
      </w:r>
      <w:r w:rsidR="000679D0" w:rsidRPr="00461772">
        <w:t xml:space="preserve">, che superano le attese iniziali. Determinante la </w:t>
      </w:r>
      <w:r w:rsidR="009114C6" w:rsidRPr="00461772">
        <w:t xml:space="preserve">strategica </w:t>
      </w:r>
      <w:r w:rsidR="000679D0" w:rsidRPr="00461772">
        <w:t>collaborazione con ICE Agenzia, che ha rafforzato il programma di incoming e gli incontri tra aziende e operatori esteri, ampliando le opportunità di business.</w:t>
      </w:r>
      <w:r w:rsidR="00970A44" w:rsidRPr="00461772">
        <w:t xml:space="preserve"> </w:t>
      </w:r>
    </w:p>
    <w:p w14:paraId="3DF4C650" w14:textId="6F2DE2E0" w:rsidR="00BB21AD" w:rsidRPr="00461772" w:rsidRDefault="00236669" w:rsidP="00236669">
      <w:pPr>
        <w:pStyle w:val="Corpotesto"/>
        <w:jc w:val="both"/>
      </w:pPr>
      <w:r w:rsidRPr="00461772">
        <w:t>A trainare l’edizione 2026</w:t>
      </w:r>
      <w:r w:rsidR="00C65EEA" w:rsidRPr="00461772">
        <w:t>, c</w:t>
      </w:r>
      <w:r w:rsidR="00242031" w:rsidRPr="00461772">
        <w:t>on</w:t>
      </w:r>
      <w:r w:rsidR="00C65EEA" w:rsidRPr="00461772">
        <w:t xml:space="preserve"> oltre </w:t>
      </w:r>
      <w:r w:rsidR="00C65EEA" w:rsidRPr="00461772">
        <w:rPr>
          <w:b/>
          <w:bCs/>
        </w:rPr>
        <w:t>600 espositori da 16 Paesi, distribuiti su 14 padiglioni</w:t>
      </w:r>
      <w:r w:rsidR="00C65EEA" w:rsidRPr="00461772">
        <w:t xml:space="preserve">, </w:t>
      </w:r>
      <w:r w:rsidR="00D15D28" w:rsidRPr="00461772">
        <w:t xml:space="preserve">è stata </w:t>
      </w:r>
      <w:r w:rsidR="009114C6" w:rsidRPr="00461772">
        <w:t>anche</w:t>
      </w:r>
      <w:r w:rsidRPr="00461772">
        <w:t xml:space="preserve"> la spinta </w:t>
      </w:r>
      <w:r w:rsidR="006C19AF" w:rsidRPr="00461772">
        <w:t>verso il</w:t>
      </w:r>
      <w:r w:rsidR="00F86DFA" w:rsidRPr="00461772">
        <w:t xml:space="preserve"> settore</w:t>
      </w:r>
      <w:r w:rsidR="006C19AF" w:rsidRPr="00461772">
        <w:t xml:space="preserve"> </w:t>
      </w:r>
      <w:r w:rsidR="000679D0" w:rsidRPr="00461772">
        <w:t>M</w:t>
      </w:r>
      <w:r w:rsidRPr="00461772">
        <w:t>ixology</w:t>
      </w:r>
      <w:r w:rsidR="004079F5" w:rsidRPr="00461772">
        <w:t>, con un’area</w:t>
      </w:r>
      <w:r w:rsidR="002F662D" w:rsidRPr="00461772">
        <w:t xml:space="preserve"> espositiva</w:t>
      </w:r>
      <w:r w:rsidR="004079F5" w:rsidRPr="00461772">
        <w:t xml:space="preserve"> ampliata del 39%.</w:t>
      </w:r>
      <w:r w:rsidRPr="00461772">
        <w:t xml:space="preserve"> </w:t>
      </w:r>
      <w:r w:rsidR="00D17B85" w:rsidRPr="00461772">
        <w:t xml:space="preserve">La nascita di </w:t>
      </w:r>
      <w:r w:rsidR="00D17B85" w:rsidRPr="00461772">
        <w:rPr>
          <w:b/>
          <w:bCs/>
        </w:rPr>
        <w:t xml:space="preserve">Mixology </w:t>
      </w:r>
      <w:proofErr w:type="spellStart"/>
      <w:r w:rsidR="00D17B85" w:rsidRPr="00461772">
        <w:rPr>
          <w:b/>
          <w:bCs/>
        </w:rPr>
        <w:t>Attraction</w:t>
      </w:r>
      <w:proofErr w:type="spellEnd"/>
      <w:r w:rsidR="004079F5" w:rsidRPr="00461772">
        <w:t xml:space="preserve"> </w:t>
      </w:r>
      <w:r w:rsidRPr="00461772">
        <w:t>ha inciso direttamente sull’affluenza complessiva, contribuendo all’aumento dei professionisti in visita.</w:t>
      </w:r>
      <w:r w:rsidR="00985453" w:rsidRPr="00461772">
        <w:t xml:space="preserve"> La</w:t>
      </w:r>
      <w:r w:rsidRPr="00461772">
        <w:t xml:space="preserve"> manifestazione ha </w:t>
      </w:r>
      <w:r w:rsidR="009D56DA" w:rsidRPr="00461772">
        <w:t>richiamato</w:t>
      </w:r>
      <w:r w:rsidR="009114C6" w:rsidRPr="00461772">
        <w:t xml:space="preserve"> distributori e</w:t>
      </w:r>
      <w:r w:rsidRPr="00461772">
        <w:t xml:space="preserve"> bartender</w:t>
      </w:r>
      <w:r w:rsidR="009114C6" w:rsidRPr="00461772">
        <w:t xml:space="preserve"> nazionali e</w:t>
      </w:r>
      <w:r w:rsidRPr="00461772">
        <w:t xml:space="preserve"> internazionali </w:t>
      </w:r>
      <w:r w:rsidR="009D56DA" w:rsidRPr="00461772">
        <w:t>attratti</w:t>
      </w:r>
      <w:r w:rsidRPr="00461772">
        <w:t xml:space="preserve"> dal nuovo spazio dedicato</w:t>
      </w:r>
      <w:r w:rsidR="009114C6" w:rsidRPr="00461772">
        <w:t xml:space="preserve"> al beverage e</w:t>
      </w:r>
      <w:r w:rsidRPr="00461772">
        <w:t xml:space="preserve"> all’arte della miscelazione e dal programma di show e incontri professionali. Il </w:t>
      </w:r>
      <w:r w:rsidRPr="00461772">
        <w:rPr>
          <w:b/>
          <w:bCs/>
        </w:rPr>
        <w:t>Mixology Circus</w:t>
      </w:r>
      <w:r w:rsidRPr="00461772">
        <w:t xml:space="preserve"> – con</w:t>
      </w:r>
      <w:r w:rsidR="00BB21AD" w:rsidRPr="00461772">
        <w:t xml:space="preserve"> </w:t>
      </w:r>
      <w:proofErr w:type="gramStart"/>
      <w:r w:rsidR="00BB21AD" w:rsidRPr="00461772">
        <w:t>9</w:t>
      </w:r>
      <w:proofErr w:type="gramEnd"/>
      <w:r w:rsidRPr="00461772">
        <w:t xml:space="preserve"> cocktail bar</w:t>
      </w:r>
      <w:r w:rsidR="00BB21AD" w:rsidRPr="00461772">
        <w:t xml:space="preserve">, </w:t>
      </w:r>
      <w:r w:rsidRPr="00461772">
        <w:t>sette italiani e due esteri tra Londra e Miami – ha portato in scena tre diverse interpretazioni del bar contemporaneo: dal linguaggio urbano e creativo alle atmosfere esotiche fino all’eleganza dell’</w:t>
      </w:r>
      <w:proofErr w:type="spellStart"/>
      <w:r w:rsidRPr="00461772">
        <w:t>hôtellerie</w:t>
      </w:r>
      <w:proofErr w:type="spellEnd"/>
      <w:r w:rsidRPr="00461772">
        <w:t xml:space="preserve"> internazionale. </w:t>
      </w:r>
      <w:r w:rsidR="009114C6" w:rsidRPr="00461772">
        <w:t>Strategico anche il ruolo del food (che rappresenta circa il 20% dell’offerta espositiva</w:t>
      </w:r>
      <w:r w:rsidR="00D15D28" w:rsidRPr="00461772">
        <w:t>)</w:t>
      </w:r>
      <w:r w:rsidR="009114C6" w:rsidRPr="00461772">
        <w:t xml:space="preserve"> come complemento all’universo beverage, con le migliori proposte per il canale casual </w:t>
      </w:r>
      <w:proofErr w:type="spellStart"/>
      <w:r w:rsidR="009114C6" w:rsidRPr="00461772">
        <w:t>dining</w:t>
      </w:r>
      <w:proofErr w:type="spellEnd"/>
      <w:r w:rsidR="009114C6" w:rsidRPr="00461772">
        <w:t xml:space="preserve"> e per l’aperitivo, momento di consumo sul quale si concentr</w:t>
      </w:r>
      <w:r w:rsidR="00D15D28" w:rsidRPr="00461772">
        <w:t>ano</w:t>
      </w:r>
      <w:r w:rsidR="009114C6" w:rsidRPr="00461772">
        <w:t xml:space="preserve"> sempre maggiori attenzioni.</w:t>
      </w:r>
      <w:r w:rsidR="00D15D28" w:rsidRPr="00461772">
        <w:t xml:space="preserve"> A completare la filiera </w:t>
      </w:r>
      <w:proofErr w:type="spellStart"/>
      <w:r w:rsidR="00D15D28" w:rsidRPr="00461772">
        <w:t>beer&amp;beverage</w:t>
      </w:r>
      <w:proofErr w:type="spellEnd"/>
      <w:r w:rsidR="00D15D28" w:rsidRPr="00461772">
        <w:t xml:space="preserve"> in esposizione le tecnologie più innovative e materie prime per la produzione di birra e bevande con </w:t>
      </w:r>
      <w:proofErr w:type="spellStart"/>
      <w:r w:rsidR="00D15D28" w:rsidRPr="00461772">
        <w:rPr>
          <w:b/>
          <w:bCs/>
        </w:rPr>
        <w:t>BBTech</w:t>
      </w:r>
      <w:proofErr w:type="spellEnd"/>
      <w:r w:rsidR="00D15D28" w:rsidRPr="00461772">
        <w:rPr>
          <w:b/>
          <w:bCs/>
        </w:rPr>
        <w:t xml:space="preserve"> Expo</w:t>
      </w:r>
      <w:r w:rsidR="00D15D28" w:rsidRPr="00461772">
        <w:t>.</w:t>
      </w:r>
    </w:p>
    <w:p w14:paraId="7DE5C1DC" w14:textId="23B495D2" w:rsidR="00BF5561" w:rsidRPr="00461772" w:rsidRDefault="00BB21AD" w:rsidP="00236669">
      <w:pPr>
        <w:pStyle w:val="Corpotesto"/>
        <w:jc w:val="both"/>
      </w:pPr>
      <w:r w:rsidRPr="00461772">
        <w:t>Hanno fatto</w:t>
      </w:r>
      <w:r w:rsidR="00BF5561" w:rsidRPr="00461772">
        <w:t xml:space="preserve"> visita</w:t>
      </w:r>
      <w:r w:rsidRPr="00461772">
        <w:t xml:space="preserve"> ai padiglioni</w:t>
      </w:r>
      <w:r w:rsidR="00BF5561" w:rsidRPr="00461772">
        <w:t xml:space="preserve"> esponenti del Governo, a sottolineare il peso strategico del settore nella filiera agroalimentare</w:t>
      </w:r>
      <w:r w:rsidR="00FC14B9" w:rsidRPr="00461772">
        <w:t xml:space="preserve">. </w:t>
      </w:r>
      <w:r w:rsidR="00BF5561" w:rsidRPr="00461772">
        <w:t xml:space="preserve">La </w:t>
      </w:r>
      <w:r w:rsidR="001E28F2" w:rsidRPr="00461772">
        <w:rPr>
          <w:b/>
          <w:bCs/>
        </w:rPr>
        <w:t>m</w:t>
      </w:r>
      <w:r w:rsidR="00BF5561" w:rsidRPr="00461772">
        <w:rPr>
          <w:b/>
          <w:bCs/>
        </w:rPr>
        <w:t>inistra per le Disabilità Alessandra Locatelli</w:t>
      </w:r>
      <w:r w:rsidR="00BF5561" w:rsidRPr="00461772">
        <w:t xml:space="preserve"> ha firmato </w:t>
      </w:r>
      <w:r w:rsidR="00B966A2" w:rsidRPr="00461772">
        <w:t>il</w:t>
      </w:r>
      <w:r w:rsidR="00BF5561" w:rsidRPr="00461772">
        <w:t xml:space="preserve"> </w:t>
      </w:r>
      <w:r w:rsidR="00BF5561" w:rsidRPr="00461772">
        <w:rPr>
          <w:b/>
          <w:bCs/>
        </w:rPr>
        <w:t>protocollo</w:t>
      </w:r>
      <w:r w:rsidR="00B966A2" w:rsidRPr="00461772">
        <w:rPr>
          <w:b/>
          <w:bCs/>
        </w:rPr>
        <w:t xml:space="preserve"> d’intesa</w:t>
      </w:r>
      <w:r w:rsidR="00BF5561" w:rsidRPr="00461772">
        <w:rPr>
          <w:b/>
          <w:bCs/>
        </w:rPr>
        <w:t xml:space="preserve"> con la Federazione Italiana Cuochi</w:t>
      </w:r>
      <w:r w:rsidR="00BA418E" w:rsidRPr="00461772">
        <w:rPr>
          <w:b/>
          <w:bCs/>
        </w:rPr>
        <w:t xml:space="preserve"> (FIC)</w:t>
      </w:r>
      <w:r w:rsidR="00BF5561" w:rsidRPr="00461772">
        <w:rPr>
          <w:b/>
          <w:bCs/>
        </w:rPr>
        <w:t xml:space="preserve"> e il Dipartimento Solidarietà ed Emergenze per promuovere l’inclusione lavorativa nella ristorazione e nell’accoglienza</w:t>
      </w:r>
      <w:r w:rsidR="00BF5561" w:rsidRPr="00461772">
        <w:t xml:space="preserve">, partecipando ai </w:t>
      </w:r>
      <w:r w:rsidR="00BF5561" w:rsidRPr="00461772">
        <w:rPr>
          <w:b/>
          <w:bCs/>
        </w:rPr>
        <w:t>Campionati della Cucina Italiana</w:t>
      </w:r>
      <w:r w:rsidR="009A105B" w:rsidRPr="00461772">
        <w:t xml:space="preserve"> che hanno </w:t>
      </w:r>
      <w:r w:rsidR="009A105B" w:rsidRPr="00461772">
        <w:lastRenderedPageBreak/>
        <w:t>visto in gara più di</w:t>
      </w:r>
      <w:r w:rsidR="009A105B" w:rsidRPr="00461772">
        <w:rPr>
          <w:b/>
          <w:bCs/>
        </w:rPr>
        <w:t xml:space="preserve"> 500 concorrenti</w:t>
      </w:r>
      <w:r w:rsidR="00B966A2" w:rsidRPr="00461772">
        <w:t xml:space="preserve">. </w:t>
      </w:r>
      <w:r w:rsidR="00BF5561" w:rsidRPr="00461772">
        <w:t xml:space="preserve">Presente anche il </w:t>
      </w:r>
      <w:r w:rsidR="003C4BDF" w:rsidRPr="00461772">
        <w:rPr>
          <w:b/>
          <w:bCs/>
        </w:rPr>
        <w:t>m</w:t>
      </w:r>
      <w:r w:rsidR="00BF5561" w:rsidRPr="00461772">
        <w:rPr>
          <w:b/>
          <w:bCs/>
        </w:rPr>
        <w:t>inistro dell’Agricoltura Francesco Lollobrigida</w:t>
      </w:r>
      <w:r w:rsidR="00BF5561" w:rsidRPr="00461772">
        <w:t xml:space="preserve">, in visita </w:t>
      </w:r>
      <w:r w:rsidR="00E9287C" w:rsidRPr="00461772">
        <w:t>alla</w:t>
      </w:r>
      <w:r w:rsidR="00B966A2" w:rsidRPr="00461772">
        <w:t xml:space="preserve"> </w:t>
      </w:r>
      <w:r w:rsidR="00BF5561" w:rsidRPr="00461772">
        <w:t>FIC</w:t>
      </w:r>
      <w:r w:rsidR="00E9287C" w:rsidRPr="00461772">
        <w:t xml:space="preserve"> Arena</w:t>
      </w:r>
      <w:r w:rsidR="00BF5561" w:rsidRPr="00461772">
        <w:t xml:space="preserve"> dove si sono svolte le competizioni</w:t>
      </w:r>
      <w:r w:rsidR="00E9287C" w:rsidRPr="00461772">
        <w:t xml:space="preserve">. </w:t>
      </w:r>
      <w:r w:rsidR="003C4BDF" w:rsidRPr="00461772">
        <w:t>Lollobrigida</w:t>
      </w:r>
      <w:r w:rsidR="00E9287C" w:rsidRPr="00461772">
        <w:t xml:space="preserve"> ha </w:t>
      </w:r>
      <w:r w:rsidR="004653A0" w:rsidRPr="00461772">
        <w:t xml:space="preserve">rimarcato l’importanza del canale horeca </w:t>
      </w:r>
      <w:r w:rsidR="00E9287C" w:rsidRPr="00461772">
        <w:t>così come</w:t>
      </w:r>
      <w:r w:rsidR="004653A0" w:rsidRPr="00461772">
        <w:t xml:space="preserve"> la necessità di </w:t>
      </w:r>
      <w:r w:rsidR="004653A0" w:rsidRPr="00461772">
        <w:rPr>
          <w:color w:val="222222"/>
          <w:shd w:val="clear" w:color="auto" w:fill="FFFFFF"/>
        </w:rPr>
        <w:t>valorizzare le filiere a esso conne</w:t>
      </w:r>
      <w:r w:rsidR="006723CB" w:rsidRPr="00461772">
        <w:rPr>
          <w:color w:val="222222"/>
          <w:shd w:val="clear" w:color="auto" w:fill="FFFFFF"/>
        </w:rPr>
        <w:t xml:space="preserve">sse e ha </w:t>
      </w:r>
      <w:r w:rsidR="009114C6" w:rsidRPr="00461772">
        <w:rPr>
          <w:color w:val="222222"/>
          <w:shd w:val="clear" w:color="auto" w:fill="FFFFFF"/>
        </w:rPr>
        <w:t xml:space="preserve">ricordato </w:t>
      </w:r>
      <w:r w:rsidR="006723CB" w:rsidRPr="00461772">
        <w:rPr>
          <w:color w:val="222222"/>
          <w:shd w:val="clear" w:color="auto" w:fill="FFFFFF"/>
        </w:rPr>
        <w:t xml:space="preserve">il </w:t>
      </w:r>
      <w:r w:rsidR="009114C6" w:rsidRPr="00461772">
        <w:rPr>
          <w:color w:val="222222"/>
          <w:shd w:val="clear" w:color="auto" w:fill="FFFFFF"/>
        </w:rPr>
        <w:t>traguardo del riconoscimento della Cucina Italiana a patrimonio Unesco e la necessità di assicurare alle aziende del comparto il giusto ritorno economico, incentivando sempre più i consumi e la tutela di ciò che è autenticamente italiano</w:t>
      </w:r>
      <w:r w:rsidR="00653202" w:rsidRPr="00461772">
        <w:rPr>
          <w:color w:val="222222"/>
          <w:shd w:val="clear" w:color="auto" w:fill="FFFFFF"/>
        </w:rPr>
        <w:t>.</w:t>
      </w:r>
    </w:p>
    <w:p w14:paraId="4B9091BC" w14:textId="77777777" w:rsidR="00D17B85" w:rsidRPr="00461772" w:rsidRDefault="00D17B85" w:rsidP="00236669">
      <w:pPr>
        <w:pStyle w:val="Corpotesto"/>
        <w:jc w:val="both"/>
      </w:pPr>
    </w:p>
    <w:p w14:paraId="3B5F24E4" w14:textId="7CC41429" w:rsidR="00537645" w:rsidRPr="00461772" w:rsidRDefault="00537645" w:rsidP="00FB4D7A">
      <w:pPr>
        <w:pStyle w:val="Corpotesto"/>
        <w:jc w:val="both"/>
        <w:rPr>
          <w:b/>
          <w:bCs/>
        </w:rPr>
      </w:pPr>
      <w:r w:rsidRPr="00461772">
        <w:rPr>
          <w:b/>
          <w:bCs/>
        </w:rPr>
        <w:t>BOOM DELL’ANALCOLICO, GEN Z GUIDA IL CAMBIAMENTO: LA BIRRA ARTIGIANALE CRESCE DEL 5% E FESTEGGIA 30 ANNI</w:t>
      </w:r>
    </w:p>
    <w:p w14:paraId="378C8BF1" w14:textId="3683E8FC" w:rsidR="006E6337" w:rsidRPr="00461772" w:rsidRDefault="00FB4D7A" w:rsidP="00FB4D7A">
      <w:pPr>
        <w:pStyle w:val="Corpotesto"/>
        <w:jc w:val="both"/>
      </w:pPr>
      <w:r w:rsidRPr="00461772">
        <w:t xml:space="preserve">Il settore birrario, </w:t>
      </w:r>
      <w:r w:rsidR="00CB5D83" w:rsidRPr="00461772">
        <w:t>pietra miliare della fiera</w:t>
      </w:r>
      <w:r w:rsidR="00D73AB6" w:rsidRPr="00461772">
        <w:t>,</w:t>
      </w:r>
      <w:r w:rsidR="00F05E89" w:rsidRPr="00461772">
        <w:t xml:space="preserve"> ha visto a</w:t>
      </w:r>
      <w:r w:rsidRPr="00461772">
        <w:t xml:space="preserve">ccanto ai grandi </w:t>
      </w:r>
      <w:r w:rsidR="00F05E89" w:rsidRPr="00461772">
        <w:t xml:space="preserve">marchi </w:t>
      </w:r>
      <w:r w:rsidR="00496BFF" w:rsidRPr="00461772">
        <w:t xml:space="preserve">la </w:t>
      </w:r>
      <w:r w:rsidRPr="00461772">
        <w:t>presenza</w:t>
      </w:r>
      <w:r w:rsidR="00496BFF" w:rsidRPr="00461772">
        <w:t xml:space="preserve"> di</w:t>
      </w:r>
      <w:r w:rsidRPr="00461772">
        <w:t xml:space="preserve"> una componente </w:t>
      </w:r>
      <w:proofErr w:type="spellStart"/>
      <w:r w:rsidRPr="00461772">
        <w:t>craft</w:t>
      </w:r>
      <w:proofErr w:type="spellEnd"/>
      <w:r w:rsidRPr="00461772">
        <w:t xml:space="preserve"> </w:t>
      </w:r>
      <w:r w:rsidR="00EC7E0B" w:rsidRPr="00461772">
        <w:t xml:space="preserve">solida e attrattiva </w:t>
      </w:r>
      <w:r w:rsidR="00446C08" w:rsidRPr="00461772">
        <w:t xml:space="preserve">proprio nell’anno in cui ricorre l’anniversario dei </w:t>
      </w:r>
      <w:r w:rsidRPr="00461772">
        <w:t xml:space="preserve">trent’anni dalla nascita del movimento della birra artigianale italiana. Un percorso iniziato nel 1996 e oggi arrivato a una piena maturità, celebrato a Rimini con la XXI edizione del Premio Birra dell’Anno di </w:t>
      </w:r>
      <w:proofErr w:type="spellStart"/>
      <w:r w:rsidRPr="00461772">
        <w:t>Unionbirrai</w:t>
      </w:r>
      <w:proofErr w:type="spellEnd"/>
      <w:r w:rsidR="005265D0" w:rsidRPr="00461772">
        <w:t xml:space="preserve">. A conquistare il titolo di </w:t>
      </w:r>
      <w:r w:rsidR="005265D0" w:rsidRPr="00461772">
        <w:rPr>
          <w:b/>
          <w:bCs/>
        </w:rPr>
        <w:t>Birrificio dell’Anno 2026</w:t>
      </w:r>
      <w:r w:rsidR="005265D0" w:rsidRPr="00461772">
        <w:t xml:space="preserve"> </w:t>
      </w:r>
      <w:r w:rsidR="00526532" w:rsidRPr="00461772">
        <w:t>la</w:t>
      </w:r>
      <w:r w:rsidR="005265D0" w:rsidRPr="00461772">
        <w:t xml:space="preserve"> </w:t>
      </w:r>
      <w:r w:rsidR="005265D0" w:rsidRPr="00461772">
        <w:rPr>
          <w:b/>
          <w:bCs/>
        </w:rPr>
        <w:t>Birra dell’Eremo di Assisi</w:t>
      </w:r>
      <w:r w:rsidR="005265D0" w:rsidRPr="00461772">
        <w:t>,</w:t>
      </w:r>
      <w:r w:rsidR="00F918A6" w:rsidRPr="00461772">
        <w:t xml:space="preserve"> scelto tra i 212 birrifici in gara</w:t>
      </w:r>
      <w:r w:rsidR="004F59E7" w:rsidRPr="00461772">
        <w:t xml:space="preserve"> (con </w:t>
      </w:r>
      <w:r w:rsidR="00F918A6" w:rsidRPr="00461772">
        <w:t>1.746 birre valutate in 46 categorie</w:t>
      </w:r>
      <w:r w:rsidR="004F59E7" w:rsidRPr="00461772">
        <w:t>) da</w:t>
      </w:r>
      <w:r w:rsidR="00F918A6" w:rsidRPr="00461772">
        <w:t xml:space="preserve"> una giuria internazionale composta da 73 esperti</w:t>
      </w:r>
      <w:r w:rsidR="004F59E7" w:rsidRPr="00461772">
        <w:t>.</w:t>
      </w:r>
      <w:r w:rsidR="00913859" w:rsidRPr="00461772">
        <w:t xml:space="preserve"> </w:t>
      </w:r>
      <w:r w:rsidR="006E6337" w:rsidRPr="00461772">
        <w:t xml:space="preserve">In generale, il comparto birrario, che secondo </w:t>
      </w:r>
      <w:proofErr w:type="spellStart"/>
      <w:r w:rsidR="006E6337" w:rsidRPr="00461772">
        <w:t>Assobirra</w:t>
      </w:r>
      <w:proofErr w:type="spellEnd"/>
      <w:r w:rsidR="006E6337" w:rsidRPr="00461772">
        <w:t xml:space="preserve"> vale oggi 10,</w:t>
      </w:r>
      <w:r w:rsidR="00F40060" w:rsidRPr="00461772">
        <w:t>4</w:t>
      </w:r>
      <w:r w:rsidR="006E6337" w:rsidRPr="00461772">
        <w:t xml:space="preserve"> miliardi di euro, vive una doppia evoluzione: le birre artigianali crescono con 183 milioni di atti di acquisto</w:t>
      </w:r>
      <w:r w:rsidR="00913859" w:rsidRPr="00461772">
        <w:t xml:space="preserve">, mentre </w:t>
      </w:r>
      <w:r w:rsidR="006E6337" w:rsidRPr="00461772">
        <w:t>le analcoliche non sono più una nicchia e passano da 28 a 49 milioni di acquisti</w:t>
      </w:r>
      <w:r w:rsidR="00EE4CD4" w:rsidRPr="00461772">
        <w:t xml:space="preserve">. </w:t>
      </w:r>
      <w:r w:rsidR="006E6337" w:rsidRPr="00461772">
        <w:t xml:space="preserve">Un cambiamento trainato anche dai più giovani: </w:t>
      </w:r>
      <w:r w:rsidR="006E6337" w:rsidRPr="00461772">
        <w:rPr>
          <w:b/>
          <w:bCs/>
        </w:rPr>
        <w:t xml:space="preserve">il 25% della </w:t>
      </w:r>
      <w:proofErr w:type="spellStart"/>
      <w:r w:rsidR="006E6337" w:rsidRPr="00461772">
        <w:rPr>
          <w:b/>
          <w:bCs/>
        </w:rPr>
        <w:t>Gen</w:t>
      </w:r>
      <w:proofErr w:type="spellEnd"/>
      <w:r w:rsidR="006E6337" w:rsidRPr="00461772">
        <w:rPr>
          <w:b/>
          <w:bCs/>
        </w:rPr>
        <w:t xml:space="preserve"> Z sceglie sempre l’analcolico</w:t>
      </w:r>
      <w:r w:rsidR="006E6337" w:rsidRPr="00461772">
        <w:t xml:space="preserve"> e oltre la metà dei consumatori lo valuta in base all’occasione.</w:t>
      </w:r>
      <w:r w:rsidR="009D6DA9" w:rsidRPr="00461772">
        <w:t xml:space="preserve"> Tra le curiosità emerse in fiera spicca la nuova generazione di </w:t>
      </w:r>
      <w:r w:rsidR="009D6DA9" w:rsidRPr="00461772">
        <w:rPr>
          <w:i/>
          <w:iCs/>
        </w:rPr>
        <w:t>ready to drink</w:t>
      </w:r>
      <w:r w:rsidR="00152A9D" w:rsidRPr="00461772">
        <w:rPr>
          <w:i/>
          <w:iCs/>
        </w:rPr>
        <w:t>:</w:t>
      </w:r>
      <w:r w:rsidR="00152A9D" w:rsidRPr="00461772">
        <w:t xml:space="preserve"> </w:t>
      </w:r>
      <w:r w:rsidR="009D6DA9" w:rsidRPr="00461772">
        <w:t xml:space="preserve">ricette ispirate alla tradizione brassicola e alla miscelazione, </w:t>
      </w:r>
      <w:r w:rsidR="00152A9D" w:rsidRPr="00461772">
        <w:t>tra acque a base</w:t>
      </w:r>
      <w:r w:rsidR="009D6DA9" w:rsidRPr="00461772">
        <w:t xml:space="preserve"> di luppolo</w:t>
      </w:r>
      <w:r w:rsidR="00152A9D" w:rsidRPr="00461772">
        <w:t xml:space="preserve"> e</w:t>
      </w:r>
      <w:r w:rsidR="009D6DA9" w:rsidRPr="00461772">
        <w:t xml:space="preserve"> </w:t>
      </w:r>
      <w:proofErr w:type="spellStart"/>
      <w:r w:rsidR="009D6DA9" w:rsidRPr="00461772">
        <w:rPr>
          <w:i/>
          <w:iCs/>
        </w:rPr>
        <w:t>radler</w:t>
      </w:r>
      <w:proofErr w:type="spellEnd"/>
      <w:r w:rsidR="009D6DA9" w:rsidRPr="00461772">
        <w:t xml:space="preserve"> rivisitate con agrumi e botaniche</w:t>
      </w:r>
      <w:r w:rsidR="00152A9D" w:rsidRPr="00461772">
        <w:t>. Inoltre, i</w:t>
      </w:r>
      <w:r w:rsidR="006E6337" w:rsidRPr="00461772">
        <w:t>n un contesto in cui l’89% degli italiani dichiara comportamenti responsabili, evitando di bere prima di guidare o lavorare, il mercato si sta rapidamente ricalibrando su consumo consapevole e qualità</w:t>
      </w:r>
      <w:r w:rsidR="00A81896" w:rsidRPr="00461772">
        <w:t xml:space="preserve"> </w:t>
      </w:r>
      <w:r w:rsidR="00A81896" w:rsidRPr="00461772">
        <w:rPr>
          <w:i/>
          <w:iCs/>
        </w:rPr>
        <w:t>(</w:t>
      </w:r>
      <w:proofErr w:type="spellStart"/>
      <w:r w:rsidR="00A81896" w:rsidRPr="00461772">
        <w:rPr>
          <w:i/>
          <w:iCs/>
        </w:rPr>
        <w:t>Circana</w:t>
      </w:r>
      <w:proofErr w:type="spellEnd"/>
      <w:r w:rsidR="00A81896" w:rsidRPr="00461772">
        <w:rPr>
          <w:i/>
          <w:iCs/>
        </w:rPr>
        <w:t>).</w:t>
      </w:r>
    </w:p>
    <w:p w14:paraId="4B5E1C2C" w14:textId="77777777" w:rsidR="001007B9" w:rsidRPr="00461772" w:rsidRDefault="001007B9" w:rsidP="00FB4D7A">
      <w:pPr>
        <w:pStyle w:val="Corpotesto"/>
        <w:jc w:val="both"/>
      </w:pPr>
    </w:p>
    <w:p w14:paraId="0946C140" w14:textId="3737ED1D" w:rsidR="001007B9" w:rsidRPr="00461772" w:rsidRDefault="001007B9" w:rsidP="00FB4D7A">
      <w:pPr>
        <w:pStyle w:val="Corpotesto"/>
        <w:jc w:val="both"/>
        <w:rPr>
          <w:b/>
          <w:bCs/>
        </w:rPr>
      </w:pPr>
      <w:r w:rsidRPr="00461772">
        <w:rPr>
          <w:b/>
          <w:bCs/>
        </w:rPr>
        <w:t>IL CONGRESSO DELL’HORECA</w:t>
      </w:r>
    </w:p>
    <w:p w14:paraId="60617003" w14:textId="0A0D2560" w:rsidR="001007B9" w:rsidRPr="00461772" w:rsidRDefault="00895F57" w:rsidP="00FB4D7A">
      <w:pPr>
        <w:pStyle w:val="Corpotesto"/>
        <w:jc w:val="both"/>
        <w:rPr>
          <w:b/>
          <w:bCs/>
        </w:rPr>
      </w:pPr>
      <w:r w:rsidRPr="00461772">
        <w:t>Centrale</w:t>
      </w:r>
      <w:r w:rsidR="001007B9" w:rsidRPr="00461772">
        <w:t xml:space="preserve"> in fiera è stato l’anello dei distributori, tra i visitatori più presenti grazie al </w:t>
      </w:r>
      <w:r w:rsidR="001007B9" w:rsidRPr="00461772">
        <w:rPr>
          <w:b/>
          <w:bCs/>
        </w:rPr>
        <w:t xml:space="preserve">Congresso dell’Horeca di </w:t>
      </w:r>
      <w:proofErr w:type="spellStart"/>
      <w:r w:rsidR="001007B9" w:rsidRPr="00461772">
        <w:rPr>
          <w:b/>
          <w:bCs/>
        </w:rPr>
        <w:t>Italgrob</w:t>
      </w:r>
      <w:proofErr w:type="spellEnd"/>
      <w:r w:rsidR="001007B9" w:rsidRPr="00461772">
        <w:t xml:space="preserve"> all’interno dell’International Horeca Meeting. </w:t>
      </w:r>
      <w:r w:rsidR="00FA38E6" w:rsidRPr="00461772">
        <w:t>Al</w:t>
      </w:r>
      <w:r w:rsidR="001007B9" w:rsidRPr="00461772">
        <w:t xml:space="preserve"> centro il ruolo strategico della distribuzione nel sistema dei consumi fuori casa. I numeri </w:t>
      </w:r>
      <w:r w:rsidR="00D73AB6" w:rsidRPr="00461772">
        <w:t xml:space="preserve">parlano di </w:t>
      </w:r>
      <w:r w:rsidR="001007B9" w:rsidRPr="00461772">
        <w:t xml:space="preserve">un </w:t>
      </w:r>
      <w:r w:rsidR="001007B9" w:rsidRPr="00461772">
        <w:rPr>
          <w:b/>
          <w:bCs/>
        </w:rPr>
        <w:t xml:space="preserve">comparto </w:t>
      </w:r>
      <w:r w:rsidR="00D73AB6" w:rsidRPr="00461772">
        <w:rPr>
          <w:b/>
          <w:bCs/>
        </w:rPr>
        <w:t>di</w:t>
      </w:r>
      <w:r w:rsidR="001007B9" w:rsidRPr="00461772">
        <w:rPr>
          <w:b/>
          <w:bCs/>
        </w:rPr>
        <w:t xml:space="preserve"> oltre 100 miliardi di euro di fatturato,</w:t>
      </w:r>
      <w:r w:rsidR="001007B9" w:rsidRPr="00461772">
        <w:t xml:space="preserve"> 382</w:t>
      </w:r>
      <w:r w:rsidR="006B1CC3" w:rsidRPr="00461772">
        <w:t xml:space="preserve">mila </w:t>
      </w:r>
      <w:r w:rsidR="001007B9" w:rsidRPr="00461772">
        <w:t xml:space="preserve">punti di consumo tra bar, ristoranti, pizzerie e hotel e circa un milione e mezzo di occupati, con una </w:t>
      </w:r>
      <w:r w:rsidR="001007B9" w:rsidRPr="00461772">
        <w:rPr>
          <w:b/>
          <w:bCs/>
        </w:rPr>
        <w:t>presenza femminile che supera il 55%.</w:t>
      </w:r>
    </w:p>
    <w:p w14:paraId="05168E89" w14:textId="77777777" w:rsidR="0015773D" w:rsidRPr="00461772" w:rsidRDefault="0015773D" w:rsidP="00764C83">
      <w:pPr>
        <w:pStyle w:val="Corpotesto"/>
        <w:jc w:val="both"/>
        <w:rPr>
          <w:b/>
          <w:bCs/>
        </w:rPr>
      </w:pPr>
    </w:p>
    <w:p w14:paraId="2BDE38BB" w14:textId="74C77F6E" w:rsidR="00796C13" w:rsidRPr="00461772" w:rsidRDefault="00217743" w:rsidP="00764C83">
      <w:pPr>
        <w:pStyle w:val="Corpotesto"/>
        <w:jc w:val="both"/>
        <w:rPr>
          <w:b/>
          <w:bCs/>
        </w:rPr>
      </w:pPr>
      <w:r w:rsidRPr="00461772">
        <w:rPr>
          <w:b/>
          <w:bCs/>
        </w:rPr>
        <w:t xml:space="preserve">LORENZO CAGNONI AWARD: </w:t>
      </w:r>
      <w:r w:rsidR="00796C13" w:rsidRPr="00461772">
        <w:rPr>
          <w:b/>
          <w:bCs/>
        </w:rPr>
        <w:t>IL PREMIO</w:t>
      </w:r>
      <w:r w:rsidRPr="00461772">
        <w:rPr>
          <w:b/>
          <w:bCs/>
        </w:rPr>
        <w:t xml:space="preserve"> ALLE IDEE CHE CAMBIANO IL FUORICASA</w:t>
      </w:r>
    </w:p>
    <w:p w14:paraId="5487AA1B" w14:textId="22E6F046" w:rsidR="00733538" w:rsidRPr="00461772" w:rsidRDefault="008C3C8B" w:rsidP="00733538">
      <w:pPr>
        <w:spacing w:after="0" w:line="240" w:lineRule="auto"/>
        <w:jc w:val="both"/>
        <w:rPr>
          <w:rFonts w:ascii="Calibri" w:hAnsi="Calibri" w:cs="Calibri"/>
          <w:sz w:val="22"/>
          <w:szCs w:val="22"/>
        </w:rPr>
      </w:pPr>
      <w:r w:rsidRPr="00461772">
        <w:rPr>
          <w:rFonts w:ascii="Calibri" w:hAnsi="Calibri" w:cs="Calibri"/>
          <w:sz w:val="22"/>
          <w:szCs w:val="22"/>
        </w:rPr>
        <w:t>Il</w:t>
      </w:r>
      <w:r w:rsidR="00733538" w:rsidRPr="00461772">
        <w:rPr>
          <w:rFonts w:ascii="Calibri" w:hAnsi="Calibri" w:cs="Calibri"/>
          <w:sz w:val="22"/>
          <w:szCs w:val="22"/>
        </w:rPr>
        <w:t xml:space="preserve"> </w:t>
      </w:r>
      <w:r w:rsidR="00733538" w:rsidRPr="00461772">
        <w:rPr>
          <w:rFonts w:ascii="Calibri" w:hAnsi="Calibri" w:cs="Calibri"/>
          <w:b/>
          <w:bCs/>
          <w:sz w:val="22"/>
          <w:szCs w:val="22"/>
        </w:rPr>
        <w:t>Lorenzo Cagnoni Award 2026</w:t>
      </w:r>
      <w:r w:rsidR="00733538" w:rsidRPr="00461772">
        <w:rPr>
          <w:rFonts w:ascii="Calibri" w:hAnsi="Calibri" w:cs="Calibri"/>
          <w:sz w:val="22"/>
          <w:szCs w:val="22"/>
        </w:rPr>
        <w:t>, promosso da ANGI-Associazione Giovani Innovatori e Agenzia ICE, che premia le idee più dinamiche del settore di aziende e start-up</w:t>
      </w:r>
      <w:r w:rsidR="001333BF" w:rsidRPr="00461772">
        <w:rPr>
          <w:rFonts w:ascii="Calibri" w:hAnsi="Calibri" w:cs="Calibri"/>
          <w:sz w:val="22"/>
          <w:szCs w:val="22"/>
        </w:rPr>
        <w:t xml:space="preserve"> ha assegnato il</w:t>
      </w:r>
      <w:r w:rsidR="00733538" w:rsidRPr="00461772">
        <w:rPr>
          <w:rFonts w:ascii="Calibri" w:hAnsi="Calibri" w:cs="Calibri"/>
          <w:sz w:val="22"/>
          <w:szCs w:val="22"/>
        </w:rPr>
        <w:t xml:space="preserve"> primo posto</w:t>
      </w:r>
      <w:r w:rsidR="001333BF" w:rsidRPr="00461772">
        <w:rPr>
          <w:rFonts w:ascii="Calibri" w:hAnsi="Calibri" w:cs="Calibri"/>
          <w:sz w:val="22"/>
          <w:szCs w:val="22"/>
        </w:rPr>
        <w:t xml:space="preserve"> a</w:t>
      </w:r>
      <w:r w:rsidR="00733538" w:rsidRPr="00461772">
        <w:rPr>
          <w:rFonts w:ascii="Calibri" w:hAnsi="Calibri" w:cs="Calibri"/>
          <w:sz w:val="22"/>
          <w:szCs w:val="22"/>
        </w:rPr>
        <w:t xml:space="preserve"> </w:t>
      </w:r>
      <w:r w:rsidR="00733538" w:rsidRPr="00461772">
        <w:rPr>
          <w:rFonts w:ascii="Calibri" w:hAnsi="Calibri" w:cs="Calibri"/>
          <w:b/>
          <w:bCs/>
          <w:sz w:val="22"/>
          <w:szCs w:val="22"/>
        </w:rPr>
        <w:t>Crave Srl</w:t>
      </w:r>
      <w:r w:rsidR="00F40060" w:rsidRPr="00461772">
        <w:rPr>
          <w:rFonts w:ascii="Calibri" w:hAnsi="Calibri" w:cs="Calibri"/>
          <w:sz w:val="22"/>
          <w:szCs w:val="22"/>
        </w:rPr>
        <w:t xml:space="preserve"> (Trieste)</w:t>
      </w:r>
      <w:r w:rsidR="00733538" w:rsidRPr="00461772">
        <w:rPr>
          <w:rFonts w:ascii="Calibri" w:hAnsi="Calibri" w:cs="Calibri"/>
          <w:sz w:val="22"/>
          <w:szCs w:val="22"/>
        </w:rPr>
        <w:t xml:space="preserve"> con una piattaforma digitale capace di leggere i dati in tempo reale per aiutare locali e fornitori a ottimizzare ordini e ridurre sprechi. </w:t>
      </w:r>
      <w:r w:rsidR="0021718B" w:rsidRPr="00461772">
        <w:rPr>
          <w:rFonts w:ascii="Calibri" w:hAnsi="Calibri" w:cs="Calibri"/>
          <w:sz w:val="22"/>
          <w:szCs w:val="22"/>
        </w:rPr>
        <w:t>S</w:t>
      </w:r>
      <w:r w:rsidR="00733538" w:rsidRPr="00461772">
        <w:rPr>
          <w:rFonts w:ascii="Calibri" w:hAnsi="Calibri" w:cs="Calibri"/>
          <w:sz w:val="22"/>
          <w:szCs w:val="22"/>
        </w:rPr>
        <w:t>ostenibilità nel beverage e soluzioni digitali che semplificano pagamenti e fidelizzazione</w:t>
      </w:r>
      <w:r w:rsidR="0021718B" w:rsidRPr="00461772">
        <w:rPr>
          <w:rFonts w:ascii="Calibri" w:hAnsi="Calibri" w:cs="Calibri"/>
          <w:sz w:val="22"/>
          <w:szCs w:val="22"/>
        </w:rPr>
        <w:t>,</w:t>
      </w:r>
      <w:r w:rsidR="00895F57" w:rsidRPr="00461772">
        <w:rPr>
          <w:rFonts w:ascii="Calibri" w:hAnsi="Calibri" w:cs="Calibri"/>
          <w:sz w:val="22"/>
          <w:szCs w:val="22"/>
        </w:rPr>
        <w:t xml:space="preserve"> </w:t>
      </w:r>
      <w:r w:rsidR="00E11676" w:rsidRPr="00461772">
        <w:rPr>
          <w:rFonts w:ascii="Calibri" w:hAnsi="Calibri" w:cs="Calibri"/>
          <w:sz w:val="22"/>
          <w:szCs w:val="22"/>
        </w:rPr>
        <w:t>p</w:t>
      </w:r>
      <w:r w:rsidR="0021718B" w:rsidRPr="00461772">
        <w:rPr>
          <w:rFonts w:ascii="Calibri" w:hAnsi="Calibri" w:cs="Calibri"/>
          <w:sz w:val="22"/>
          <w:szCs w:val="22"/>
        </w:rPr>
        <w:t>rotagoniste anche</w:t>
      </w:r>
      <w:r w:rsidR="00895F57" w:rsidRPr="00461772">
        <w:rPr>
          <w:rFonts w:ascii="Calibri" w:hAnsi="Calibri" w:cs="Calibri"/>
          <w:sz w:val="22"/>
          <w:szCs w:val="22"/>
        </w:rPr>
        <w:t xml:space="preserve"> per</w:t>
      </w:r>
      <w:r w:rsidR="0021718B" w:rsidRPr="00461772">
        <w:rPr>
          <w:rFonts w:ascii="Calibri" w:hAnsi="Calibri" w:cs="Calibri"/>
          <w:sz w:val="22"/>
          <w:szCs w:val="22"/>
        </w:rPr>
        <w:t xml:space="preserve"> le altre start-up finaliste</w:t>
      </w:r>
      <w:r w:rsidR="00895F57" w:rsidRPr="00461772">
        <w:rPr>
          <w:rFonts w:ascii="Calibri" w:hAnsi="Calibri" w:cs="Calibri"/>
          <w:sz w:val="22"/>
          <w:szCs w:val="22"/>
        </w:rPr>
        <w:t>.</w:t>
      </w:r>
    </w:p>
    <w:p w14:paraId="7A50C1E7" w14:textId="77777777" w:rsidR="00250271" w:rsidRPr="00461772" w:rsidRDefault="00250271" w:rsidP="00733538">
      <w:pPr>
        <w:spacing w:after="0" w:line="240" w:lineRule="auto"/>
        <w:jc w:val="both"/>
        <w:rPr>
          <w:rFonts w:ascii="Calibri" w:hAnsi="Calibri" w:cs="Calibri"/>
          <w:sz w:val="22"/>
          <w:szCs w:val="22"/>
        </w:rPr>
      </w:pPr>
    </w:p>
    <w:p w14:paraId="353A74A0" w14:textId="7041127C" w:rsidR="00250271" w:rsidRPr="00461772" w:rsidRDefault="00250271" w:rsidP="00733538">
      <w:pPr>
        <w:spacing w:after="0" w:line="240" w:lineRule="auto"/>
        <w:jc w:val="both"/>
        <w:rPr>
          <w:rFonts w:ascii="Calibri" w:hAnsi="Calibri" w:cs="Calibri"/>
          <w:b/>
          <w:bCs/>
          <w:sz w:val="22"/>
          <w:szCs w:val="22"/>
        </w:rPr>
      </w:pPr>
      <w:r w:rsidRPr="00461772">
        <w:rPr>
          <w:rFonts w:ascii="Calibri" w:hAnsi="Calibri" w:cs="Calibri"/>
          <w:b/>
          <w:bCs/>
          <w:sz w:val="22"/>
          <w:szCs w:val="22"/>
        </w:rPr>
        <w:t>LE DATE 2027</w:t>
      </w:r>
    </w:p>
    <w:p w14:paraId="3F038389" w14:textId="00613297" w:rsidR="00250271" w:rsidRPr="00461772" w:rsidRDefault="002642F4" w:rsidP="00733538">
      <w:pPr>
        <w:spacing w:after="0" w:line="240" w:lineRule="auto"/>
        <w:jc w:val="both"/>
        <w:rPr>
          <w:rFonts w:ascii="Calibri" w:hAnsi="Calibri" w:cs="Calibri"/>
          <w:b/>
          <w:bCs/>
          <w:sz w:val="22"/>
          <w:szCs w:val="22"/>
        </w:rPr>
      </w:pPr>
      <w:r w:rsidRPr="00461772">
        <w:rPr>
          <w:rFonts w:ascii="Calibri" w:hAnsi="Calibri" w:cs="Calibri"/>
          <w:sz w:val="22"/>
          <w:szCs w:val="22"/>
        </w:rPr>
        <w:t xml:space="preserve">Appuntamento con </w:t>
      </w:r>
      <w:proofErr w:type="spellStart"/>
      <w:r w:rsidRPr="00461772">
        <w:rPr>
          <w:rFonts w:ascii="Calibri" w:hAnsi="Calibri" w:cs="Calibri"/>
          <w:b/>
          <w:bCs/>
          <w:sz w:val="22"/>
          <w:szCs w:val="22"/>
        </w:rPr>
        <w:t>B</w:t>
      </w:r>
      <w:r w:rsidR="00E11676" w:rsidRPr="00461772">
        <w:rPr>
          <w:rFonts w:ascii="Calibri" w:hAnsi="Calibri" w:cs="Calibri"/>
          <w:b/>
          <w:bCs/>
          <w:sz w:val="22"/>
          <w:szCs w:val="22"/>
        </w:rPr>
        <w:t>eer</w:t>
      </w:r>
      <w:r w:rsidRPr="00461772">
        <w:rPr>
          <w:rFonts w:ascii="Calibri" w:hAnsi="Calibri" w:cs="Calibri"/>
          <w:b/>
          <w:bCs/>
          <w:sz w:val="22"/>
          <w:szCs w:val="22"/>
        </w:rPr>
        <w:t>&amp;F</w:t>
      </w:r>
      <w:r w:rsidR="00E11676" w:rsidRPr="00461772">
        <w:rPr>
          <w:rFonts w:ascii="Calibri" w:hAnsi="Calibri" w:cs="Calibri"/>
          <w:b/>
          <w:bCs/>
          <w:sz w:val="22"/>
          <w:szCs w:val="22"/>
        </w:rPr>
        <w:t>ood</w:t>
      </w:r>
      <w:proofErr w:type="spellEnd"/>
      <w:r w:rsidR="00E11676" w:rsidRPr="00461772">
        <w:rPr>
          <w:rFonts w:ascii="Calibri" w:hAnsi="Calibri" w:cs="Calibri"/>
          <w:b/>
          <w:bCs/>
          <w:sz w:val="22"/>
          <w:szCs w:val="22"/>
        </w:rPr>
        <w:t xml:space="preserve"> </w:t>
      </w:r>
      <w:proofErr w:type="spellStart"/>
      <w:r w:rsidRPr="00461772">
        <w:rPr>
          <w:rFonts w:ascii="Calibri" w:hAnsi="Calibri" w:cs="Calibri"/>
          <w:b/>
          <w:bCs/>
          <w:sz w:val="22"/>
          <w:szCs w:val="22"/>
        </w:rPr>
        <w:t>A</w:t>
      </w:r>
      <w:r w:rsidR="00E11676" w:rsidRPr="00461772">
        <w:rPr>
          <w:rFonts w:ascii="Calibri" w:hAnsi="Calibri" w:cs="Calibri"/>
          <w:b/>
          <w:bCs/>
          <w:sz w:val="22"/>
          <w:szCs w:val="22"/>
        </w:rPr>
        <w:t>ttraction</w:t>
      </w:r>
      <w:proofErr w:type="spellEnd"/>
      <w:r w:rsidR="00E11676" w:rsidRPr="00461772">
        <w:rPr>
          <w:rFonts w:ascii="Calibri" w:hAnsi="Calibri" w:cs="Calibri"/>
          <w:b/>
          <w:bCs/>
          <w:sz w:val="22"/>
          <w:szCs w:val="22"/>
        </w:rPr>
        <w:t xml:space="preserve"> dal 21 al</w:t>
      </w:r>
      <w:r w:rsidRPr="00461772">
        <w:rPr>
          <w:rFonts w:ascii="Calibri" w:hAnsi="Calibri" w:cs="Calibri"/>
          <w:b/>
          <w:bCs/>
          <w:sz w:val="22"/>
          <w:szCs w:val="22"/>
        </w:rPr>
        <w:t xml:space="preserve"> </w:t>
      </w:r>
      <w:r w:rsidR="00FE30F7" w:rsidRPr="00461772">
        <w:rPr>
          <w:rFonts w:ascii="Calibri" w:hAnsi="Calibri" w:cs="Calibri"/>
          <w:b/>
          <w:bCs/>
          <w:sz w:val="22"/>
          <w:szCs w:val="22"/>
        </w:rPr>
        <w:t>23 Febbraio</w:t>
      </w:r>
      <w:r w:rsidRPr="00461772">
        <w:rPr>
          <w:rFonts w:ascii="Calibri" w:hAnsi="Calibri" w:cs="Calibri"/>
          <w:b/>
          <w:bCs/>
          <w:sz w:val="22"/>
          <w:szCs w:val="22"/>
        </w:rPr>
        <w:t xml:space="preserve"> 2027 </w:t>
      </w:r>
      <w:r w:rsidRPr="00461772">
        <w:rPr>
          <w:rFonts w:ascii="Calibri" w:hAnsi="Calibri" w:cs="Calibri"/>
          <w:sz w:val="22"/>
          <w:szCs w:val="22"/>
        </w:rPr>
        <w:t>sempre alla</w:t>
      </w:r>
      <w:r w:rsidRPr="00461772">
        <w:rPr>
          <w:rFonts w:ascii="Calibri" w:hAnsi="Calibri" w:cs="Calibri"/>
          <w:b/>
          <w:bCs/>
          <w:sz w:val="22"/>
          <w:szCs w:val="22"/>
        </w:rPr>
        <w:t xml:space="preserve"> Fiera di Rimini</w:t>
      </w:r>
      <w:r w:rsidR="00E11676" w:rsidRPr="00461772">
        <w:rPr>
          <w:rFonts w:ascii="Calibri" w:hAnsi="Calibri" w:cs="Calibri"/>
          <w:b/>
          <w:bCs/>
          <w:sz w:val="22"/>
          <w:szCs w:val="22"/>
        </w:rPr>
        <w:t>.</w:t>
      </w:r>
    </w:p>
    <w:p w14:paraId="185D4D1D" w14:textId="77777777" w:rsidR="000F2D5D" w:rsidRPr="00461772" w:rsidRDefault="000F2D5D" w:rsidP="007C351F">
      <w:pPr>
        <w:spacing w:after="0" w:line="240" w:lineRule="auto"/>
        <w:jc w:val="both"/>
        <w:rPr>
          <w:rFonts w:ascii="Aptos" w:hAnsi="Aptos" w:cs="Calibri"/>
          <w:sz w:val="22"/>
          <w:szCs w:val="22"/>
        </w:rPr>
      </w:pPr>
    </w:p>
    <w:p w14:paraId="32BA6A2C" w14:textId="1A6FBC01" w:rsidR="00893A05" w:rsidRPr="00910419" w:rsidRDefault="00893A05" w:rsidP="00893A05">
      <w:pPr>
        <w:rPr>
          <w:rFonts w:ascii="Calibri" w:hAnsi="Calibri" w:cs="Calibri"/>
          <w:sz w:val="18"/>
          <w:szCs w:val="18"/>
        </w:rPr>
      </w:pPr>
      <w:r w:rsidRPr="00910419">
        <w:rPr>
          <w:rFonts w:ascii="Calibri" w:hAnsi="Calibri" w:cs="Calibri"/>
          <w:b/>
          <w:sz w:val="18"/>
          <w:szCs w:val="18"/>
          <w:u w:val="single"/>
        </w:rPr>
        <w:t xml:space="preserve">PRESS CONTACT ITALIAN EXHIBITION GROUP: </w:t>
      </w:r>
      <w:r w:rsidRPr="00910419">
        <w:rPr>
          <w:rFonts w:ascii="Calibri" w:hAnsi="Calibri" w:cs="Calibri"/>
          <w:b/>
          <w:sz w:val="18"/>
          <w:szCs w:val="18"/>
          <w:u w:val="single"/>
        </w:rPr>
        <w:br/>
      </w:r>
      <w:r w:rsidR="00D7164D" w:rsidRPr="00910419">
        <w:rPr>
          <w:rFonts w:ascii="Calibri" w:hAnsi="Calibri" w:cs="Calibri"/>
          <w:b/>
          <w:sz w:val="18"/>
          <w:szCs w:val="18"/>
        </w:rPr>
        <w:t>h</w:t>
      </w:r>
      <w:r w:rsidRPr="00910419">
        <w:rPr>
          <w:rFonts w:ascii="Calibri" w:hAnsi="Calibri" w:cs="Calibri"/>
          <w:b/>
          <w:sz w:val="18"/>
          <w:szCs w:val="18"/>
        </w:rPr>
        <w:t xml:space="preserve">ead of media relation &amp; corporate </w:t>
      </w:r>
      <w:proofErr w:type="spellStart"/>
      <w:r w:rsidRPr="00910419">
        <w:rPr>
          <w:rFonts w:ascii="Calibri" w:hAnsi="Calibri" w:cs="Calibri"/>
          <w:b/>
          <w:sz w:val="18"/>
          <w:szCs w:val="18"/>
        </w:rPr>
        <w:t>communication</w:t>
      </w:r>
      <w:proofErr w:type="spellEnd"/>
      <w:r w:rsidRPr="00910419">
        <w:rPr>
          <w:rFonts w:ascii="Calibri" w:hAnsi="Calibri" w:cs="Calibri"/>
          <w:sz w:val="18"/>
          <w:szCs w:val="18"/>
        </w:rPr>
        <w:t xml:space="preserve">: Elisabetta Vitali; </w:t>
      </w:r>
      <w:bookmarkStart w:id="0" w:name="_Hlk189566749"/>
      <w:r w:rsidRPr="00910419">
        <w:rPr>
          <w:rFonts w:ascii="Calibri" w:hAnsi="Calibri" w:cs="Calibri"/>
          <w:b/>
          <w:sz w:val="18"/>
          <w:szCs w:val="18"/>
        </w:rPr>
        <w:t>press office manager</w:t>
      </w:r>
      <w:r w:rsidRPr="00910419">
        <w:rPr>
          <w:rFonts w:ascii="Calibri" w:hAnsi="Calibri" w:cs="Calibri"/>
          <w:sz w:val="18"/>
          <w:szCs w:val="18"/>
        </w:rPr>
        <w:t xml:space="preserve">: </w:t>
      </w:r>
      <w:bookmarkEnd w:id="0"/>
      <w:r w:rsidRPr="00910419">
        <w:rPr>
          <w:rFonts w:ascii="Calibri" w:hAnsi="Calibri" w:cs="Calibri"/>
          <w:sz w:val="18"/>
          <w:szCs w:val="18"/>
        </w:rPr>
        <w:t>Marco Forcellini, Pierfrancesco Bellini;</w:t>
      </w:r>
      <w:r w:rsidRPr="00910419">
        <w:rPr>
          <w:rFonts w:ascii="Calibri" w:hAnsi="Calibri" w:cs="Calibri"/>
          <w:b/>
          <w:sz w:val="18"/>
          <w:szCs w:val="18"/>
        </w:rPr>
        <w:t xml:space="preserve"> press office coordinator</w:t>
      </w:r>
      <w:r w:rsidRPr="00910419">
        <w:rPr>
          <w:rFonts w:ascii="Calibri" w:hAnsi="Calibri" w:cs="Calibri"/>
          <w:sz w:val="18"/>
          <w:szCs w:val="18"/>
        </w:rPr>
        <w:t xml:space="preserve">: Luca Paganin; </w:t>
      </w:r>
      <w:r w:rsidRPr="00910419">
        <w:rPr>
          <w:rFonts w:ascii="Calibri" w:hAnsi="Calibri" w:cs="Calibri"/>
          <w:b/>
          <w:sz w:val="18"/>
          <w:szCs w:val="18"/>
        </w:rPr>
        <w:t>international press office coordinator</w:t>
      </w:r>
      <w:r w:rsidRPr="00910419">
        <w:rPr>
          <w:rFonts w:ascii="Calibri" w:hAnsi="Calibri" w:cs="Calibri"/>
          <w:sz w:val="18"/>
          <w:szCs w:val="18"/>
        </w:rPr>
        <w:t xml:space="preserve">: Silvia Giorgi; </w:t>
      </w:r>
      <w:r w:rsidRPr="00910419">
        <w:rPr>
          <w:rFonts w:ascii="Calibri" w:hAnsi="Calibri" w:cs="Calibri"/>
          <w:b/>
          <w:sz w:val="18"/>
          <w:szCs w:val="18"/>
        </w:rPr>
        <w:t xml:space="preserve">press office </w:t>
      </w:r>
      <w:proofErr w:type="spellStart"/>
      <w:r w:rsidRPr="00910419">
        <w:rPr>
          <w:rFonts w:ascii="Calibri" w:hAnsi="Calibri" w:cs="Calibri"/>
          <w:b/>
          <w:sz w:val="18"/>
          <w:szCs w:val="18"/>
        </w:rPr>
        <w:t>specialist</w:t>
      </w:r>
      <w:proofErr w:type="spellEnd"/>
      <w:r w:rsidRPr="00910419">
        <w:rPr>
          <w:rFonts w:ascii="Calibri" w:hAnsi="Calibri" w:cs="Calibri"/>
          <w:sz w:val="18"/>
          <w:szCs w:val="18"/>
        </w:rPr>
        <w:t xml:space="preserve">: Nicoletta Evangelisti, Mirko Malgieri; </w:t>
      </w:r>
      <w:hyperlink r:id="rId12" w:history="1">
        <w:r w:rsidRPr="00910419">
          <w:rPr>
            <w:rStyle w:val="Collegamentoipertestuale"/>
            <w:rFonts w:ascii="Calibri" w:hAnsi="Calibri" w:cs="Calibri"/>
            <w:sz w:val="18"/>
            <w:szCs w:val="18"/>
          </w:rPr>
          <w:t>media@iegexpo.it</w:t>
        </w:r>
      </w:hyperlink>
    </w:p>
    <w:p w14:paraId="3487D70D" w14:textId="77777777" w:rsidR="00893A05" w:rsidRPr="00910419" w:rsidRDefault="00893A05" w:rsidP="00893A05">
      <w:pPr>
        <w:rPr>
          <w:rFonts w:ascii="Calibri" w:hAnsi="Calibri" w:cs="Calibri"/>
          <w:b/>
          <w:bCs/>
          <w:sz w:val="18"/>
          <w:szCs w:val="18"/>
        </w:rPr>
      </w:pPr>
      <w:r w:rsidRPr="00910419">
        <w:rPr>
          <w:rFonts w:ascii="Calibri" w:hAnsi="Calibri" w:cs="Calibri"/>
          <w:b/>
          <w:bCs/>
          <w:sz w:val="18"/>
          <w:szCs w:val="18"/>
          <w:u w:val="single"/>
          <w:lang w:val="en-US"/>
        </w:rPr>
        <w:t>MEDIA AGENCY BEER&amp;FOOD ATTRACTION - BBTECH EXPO</w:t>
      </w:r>
      <w:r w:rsidRPr="00910419">
        <w:rPr>
          <w:rFonts w:ascii="Calibri" w:hAnsi="Calibri" w:cs="Calibri"/>
          <w:b/>
          <w:bCs/>
          <w:sz w:val="18"/>
          <w:szCs w:val="18"/>
          <w:lang w:val="en-US"/>
        </w:rPr>
        <w:t xml:space="preserve">: </w:t>
      </w:r>
      <w:r w:rsidRPr="00910419">
        <w:rPr>
          <w:rFonts w:ascii="Calibri" w:hAnsi="Calibri" w:cs="Calibri"/>
          <w:b/>
          <w:bCs/>
          <w:sz w:val="18"/>
          <w:szCs w:val="18"/>
          <w:lang w:val="en-US"/>
        </w:rPr>
        <w:br/>
        <w:t>Mind the Pop</w:t>
      </w:r>
      <w:r w:rsidRPr="00910419">
        <w:rPr>
          <w:rFonts w:ascii="Calibri" w:hAnsi="Calibri" w:cs="Calibri"/>
          <w:sz w:val="18"/>
          <w:szCs w:val="18"/>
          <w:lang w:val="en-US"/>
        </w:rPr>
        <w:t xml:space="preserve"> -</w:t>
      </w:r>
      <w:r w:rsidRPr="00910419">
        <w:rPr>
          <w:rFonts w:ascii="Calibri" w:hAnsi="Calibri" w:cs="Calibri"/>
          <w:b/>
          <w:bCs/>
          <w:sz w:val="18"/>
          <w:szCs w:val="18"/>
          <w:lang w:val="en-US"/>
        </w:rPr>
        <w:t xml:space="preserve"> </w:t>
      </w:r>
      <w:r w:rsidRPr="00910419">
        <w:rPr>
          <w:rFonts w:ascii="Calibri" w:hAnsi="Calibri" w:cs="Calibri"/>
          <w:sz w:val="18"/>
          <w:szCs w:val="18"/>
          <w:lang w:val="en-US"/>
        </w:rPr>
        <w:t xml:space="preserve">Martina Vacca: </w:t>
      </w:r>
      <w:r w:rsidRPr="00910419">
        <w:rPr>
          <w:rFonts w:ascii="Calibri" w:hAnsi="Calibri" w:cs="Calibri"/>
          <w:sz w:val="18"/>
          <w:szCs w:val="18"/>
        </w:rPr>
        <w:fldChar w:fldCharType="begin"/>
      </w:r>
      <w:r w:rsidRPr="00910419">
        <w:rPr>
          <w:rFonts w:ascii="Calibri" w:hAnsi="Calibri" w:cs="Calibri"/>
          <w:sz w:val="18"/>
          <w:szCs w:val="18"/>
          <w:lang w:val="en-US"/>
        </w:rPr>
        <w:instrText>HYPERLINK "mailto:martina@mindthepop.it"</w:instrText>
      </w:r>
      <w:r w:rsidRPr="00910419">
        <w:rPr>
          <w:rFonts w:ascii="Calibri" w:hAnsi="Calibri" w:cs="Calibri"/>
          <w:sz w:val="18"/>
          <w:szCs w:val="18"/>
        </w:rPr>
      </w:r>
      <w:r w:rsidRPr="00910419">
        <w:rPr>
          <w:rFonts w:ascii="Calibri" w:hAnsi="Calibri" w:cs="Calibri"/>
          <w:sz w:val="18"/>
          <w:szCs w:val="18"/>
        </w:rPr>
        <w:fldChar w:fldCharType="separate"/>
      </w:r>
      <w:r w:rsidRPr="00910419">
        <w:rPr>
          <w:rStyle w:val="Collegamentoipertestuale"/>
          <w:rFonts w:ascii="Calibri" w:hAnsi="Calibri" w:cs="Calibri"/>
          <w:sz w:val="18"/>
          <w:szCs w:val="18"/>
          <w:lang w:val="en-US"/>
        </w:rPr>
        <w:t>martina@mindthepop.it</w:t>
      </w:r>
      <w:r w:rsidRPr="00910419">
        <w:rPr>
          <w:rFonts w:ascii="Calibri" w:hAnsi="Calibri" w:cs="Calibri"/>
          <w:sz w:val="18"/>
          <w:szCs w:val="18"/>
        </w:rPr>
        <w:fldChar w:fldCharType="end"/>
      </w:r>
      <w:r w:rsidRPr="00910419">
        <w:rPr>
          <w:rFonts w:ascii="Calibri" w:hAnsi="Calibri" w:cs="Calibri"/>
          <w:sz w:val="18"/>
          <w:szCs w:val="18"/>
          <w:lang w:val="en-US"/>
        </w:rPr>
        <w:t xml:space="preserve">, mob. </w:t>
      </w:r>
      <w:r w:rsidRPr="00910419">
        <w:rPr>
          <w:rFonts w:ascii="Calibri" w:hAnsi="Calibri" w:cs="Calibri"/>
          <w:sz w:val="18"/>
          <w:szCs w:val="18"/>
        </w:rPr>
        <w:t xml:space="preserve">+39 339 748 5994; Fabrizio Raimondi: </w:t>
      </w:r>
      <w:hyperlink r:id="rId13" w:history="1">
        <w:r w:rsidRPr="00910419">
          <w:rPr>
            <w:rStyle w:val="Collegamentoipertestuale"/>
            <w:rFonts w:ascii="Calibri" w:hAnsi="Calibri" w:cs="Calibri"/>
            <w:sz w:val="18"/>
            <w:szCs w:val="18"/>
          </w:rPr>
          <w:t>fabrizio@mindthepop.it</w:t>
        </w:r>
      </w:hyperlink>
      <w:r w:rsidRPr="00910419">
        <w:rPr>
          <w:rFonts w:ascii="Calibri" w:hAnsi="Calibri" w:cs="Calibri"/>
          <w:sz w:val="18"/>
          <w:szCs w:val="18"/>
        </w:rPr>
        <w:t xml:space="preserve">, mob. +39 335 389 848; Stefano Chiossi: </w:t>
      </w:r>
      <w:hyperlink r:id="rId14" w:history="1">
        <w:r w:rsidRPr="00910419">
          <w:rPr>
            <w:rStyle w:val="Collegamentoipertestuale"/>
            <w:rFonts w:ascii="Calibri" w:hAnsi="Calibri" w:cs="Calibri"/>
            <w:sz w:val="18"/>
            <w:szCs w:val="18"/>
          </w:rPr>
          <w:t>stefano@mindthepop.it</w:t>
        </w:r>
      </w:hyperlink>
      <w:r w:rsidRPr="00910419">
        <w:rPr>
          <w:rFonts w:ascii="Calibri" w:hAnsi="Calibri" w:cs="Calibri"/>
          <w:sz w:val="18"/>
          <w:szCs w:val="18"/>
        </w:rPr>
        <w:t>, mob. + 39 388 739 4358.</w:t>
      </w:r>
    </w:p>
    <w:p w14:paraId="5A51E8FC" w14:textId="77777777" w:rsidR="00893A05" w:rsidRPr="00BA418E" w:rsidRDefault="00893A05" w:rsidP="00893A05">
      <w:pPr>
        <w:rPr>
          <w:rFonts w:ascii="Calibri" w:hAnsi="Calibri" w:cs="Calibri"/>
          <w:sz w:val="22"/>
          <w:szCs w:val="22"/>
        </w:rPr>
      </w:pPr>
    </w:p>
    <w:p w14:paraId="1363EE88" w14:textId="77777777" w:rsidR="00893A05" w:rsidRPr="00BA418E" w:rsidRDefault="00893A05" w:rsidP="00893A05">
      <w:pPr>
        <w:rPr>
          <w:rFonts w:ascii="Calibri" w:hAnsi="Calibri" w:cs="Calibri"/>
          <w:sz w:val="22"/>
          <w:szCs w:val="22"/>
        </w:rPr>
      </w:pPr>
      <w:r w:rsidRPr="00BA418E">
        <w:rPr>
          <w:noProof/>
          <w:sz w:val="22"/>
          <w:szCs w:val="22"/>
        </w:rPr>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7BC288DB" w14:textId="77777777" w:rsidR="00893A05" w:rsidRPr="00BA418E" w:rsidRDefault="00893A05" w:rsidP="00893A05">
      <w:pPr>
        <w:jc w:val="both"/>
        <w:rPr>
          <w:rFonts w:ascii="Calibri" w:hAnsi="Calibri" w:cs="Calibri"/>
          <w:sz w:val="18"/>
          <w:szCs w:val="18"/>
        </w:rPr>
      </w:pPr>
      <w:r w:rsidRPr="00BA418E">
        <w:rPr>
          <w:rFonts w:ascii="Calibri" w:hAnsi="Calibri" w:cs="Calibri"/>
          <w:sz w:val="18"/>
          <w:szCs w:val="18"/>
        </w:rPr>
        <w:t>Il presente comunicato stampa contiene elementi previsionali e stime che riflettono le attuali opinioni del management (“</w:t>
      </w:r>
      <w:proofErr w:type="spellStart"/>
      <w:r w:rsidRPr="00BA418E">
        <w:rPr>
          <w:rFonts w:ascii="Calibri" w:hAnsi="Calibri" w:cs="Calibri"/>
          <w:sz w:val="18"/>
          <w:szCs w:val="18"/>
        </w:rPr>
        <w:t>forward-looking</w:t>
      </w:r>
      <w:proofErr w:type="spellEnd"/>
      <w:r w:rsidRPr="00BA418E">
        <w:rPr>
          <w:rFonts w:ascii="Calibri" w:hAnsi="Calibri" w:cs="Calibri"/>
          <w:sz w:val="18"/>
          <w:szCs w:val="18"/>
        </w:rPr>
        <w:t xml:space="preserve"> </w:t>
      </w:r>
      <w:proofErr w:type="spellStart"/>
      <w:r w:rsidRPr="00BA418E">
        <w:rPr>
          <w:rFonts w:ascii="Calibri" w:hAnsi="Calibri" w:cs="Calibri"/>
          <w:sz w:val="18"/>
          <w:szCs w:val="18"/>
        </w:rPr>
        <w:t>statements</w:t>
      </w:r>
      <w:proofErr w:type="spellEnd"/>
      <w:r w:rsidRPr="00BA418E">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BA418E">
        <w:rPr>
          <w:rFonts w:ascii="Calibri" w:hAnsi="Calibri" w:cs="Calibri"/>
          <w:sz w:val="18"/>
          <w:szCs w:val="18"/>
        </w:rPr>
        <w:t>forward-looking</w:t>
      </w:r>
      <w:proofErr w:type="spellEnd"/>
      <w:r w:rsidRPr="00BA418E">
        <w:rPr>
          <w:rFonts w:ascii="Calibri" w:hAnsi="Calibri" w:cs="Calibri"/>
          <w:sz w:val="18"/>
          <w:szCs w:val="18"/>
        </w:rPr>
        <w:t xml:space="preserve"> </w:t>
      </w:r>
      <w:proofErr w:type="spellStart"/>
      <w:r w:rsidRPr="00BA418E">
        <w:rPr>
          <w:rFonts w:ascii="Calibri" w:hAnsi="Calibri" w:cs="Calibri"/>
          <w:sz w:val="18"/>
          <w:szCs w:val="18"/>
        </w:rPr>
        <w:t>statements</w:t>
      </w:r>
      <w:proofErr w:type="spellEnd"/>
      <w:r w:rsidRPr="00BA418E">
        <w:rPr>
          <w:rFonts w:ascii="Calibri" w:hAnsi="Calibri" w:cs="Calibri"/>
          <w:sz w:val="18"/>
          <w:szCs w:val="18"/>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2E8820F7" w14:textId="77777777" w:rsidR="00893A05" w:rsidRPr="00BA418E" w:rsidRDefault="00893A05" w:rsidP="00893A05">
      <w:pPr>
        <w:spacing w:after="0" w:line="240" w:lineRule="auto"/>
        <w:jc w:val="both"/>
        <w:rPr>
          <w:rFonts w:ascii="Calibri" w:eastAsia="Times New Roman" w:hAnsi="Calibri" w:cs="Calibri"/>
          <w:color w:val="000000"/>
          <w:kern w:val="0"/>
          <w:sz w:val="22"/>
          <w:szCs w:val="22"/>
          <w:lang w:eastAsia="it-IT"/>
          <w14:ligatures w14:val="none"/>
        </w:rPr>
      </w:pPr>
    </w:p>
    <w:sectPr w:rsidR="00893A05" w:rsidRPr="00BA418E">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0B77" w14:textId="77777777" w:rsidR="00895C34" w:rsidRDefault="00895C34" w:rsidP="008F320C">
      <w:pPr>
        <w:spacing w:after="0" w:line="240" w:lineRule="auto"/>
      </w:pPr>
      <w:r>
        <w:separator/>
      </w:r>
    </w:p>
  </w:endnote>
  <w:endnote w:type="continuationSeparator" w:id="0">
    <w:p w14:paraId="09E5FF88" w14:textId="77777777" w:rsidR="00895C34" w:rsidRDefault="00895C34"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5F5C" w14:textId="77777777" w:rsidR="00895C34" w:rsidRDefault="00895C34" w:rsidP="008F320C">
      <w:pPr>
        <w:spacing w:after="0" w:line="240" w:lineRule="auto"/>
      </w:pPr>
      <w:r>
        <w:separator/>
      </w:r>
    </w:p>
  </w:footnote>
  <w:footnote w:type="continuationSeparator" w:id="0">
    <w:p w14:paraId="06C28068" w14:textId="77777777" w:rsidR="00895C34" w:rsidRDefault="00895C34"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B33"/>
    <w:multiLevelType w:val="multilevel"/>
    <w:tmpl w:val="5B1E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35C5E"/>
    <w:multiLevelType w:val="hybridMultilevel"/>
    <w:tmpl w:val="74E639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5851DC1"/>
    <w:multiLevelType w:val="hybridMultilevel"/>
    <w:tmpl w:val="6CF8E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D84530"/>
    <w:multiLevelType w:val="hybridMultilevel"/>
    <w:tmpl w:val="0FF6B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8E18EE"/>
    <w:multiLevelType w:val="multilevel"/>
    <w:tmpl w:val="1FDC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7A22C5"/>
    <w:multiLevelType w:val="hybridMultilevel"/>
    <w:tmpl w:val="19FE6982"/>
    <w:lvl w:ilvl="0" w:tplc="1CECFE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6A2A02"/>
    <w:multiLevelType w:val="hybridMultilevel"/>
    <w:tmpl w:val="DE888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50773B"/>
    <w:multiLevelType w:val="hybridMultilevel"/>
    <w:tmpl w:val="D0667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C5402"/>
    <w:multiLevelType w:val="hybridMultilevel"/>
    <w:tmpl w:val="33BE5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3117410">
    <w:abstractNumId w:val="15"/>
  </w:num>
  <w:num w:numId="2" w16cid:durableId="1388917233">
    <w:abstractNumId w:val="2"/>
  </w:num>
  <w:num w:numId="3" w16cid:durableId="358555895">
    <w:abstractNumId w:val="4"/>
  </w:num>
  <w:num w:numId="4" w16cid:durableId="1133716734">
    <w:abstractNumId w:val="16"/>
  </w:num>
  <w:num w:numId="5" w16cid:durableId="1740983685">
    <w:abstractNumId w:val="10"/>
  </w:num>
  <w:num w:numId="6" w16cid:durableId="556009723">
    <w:abstractNumId w:val="14"/>
  </w:num>
  <w:num w:numId="7" w16cid:durableId="1553536327">
    <w:abstractNumId w:val="1"/>
  </w:num>
  <w:num w:numId="8" w16cid:durableId="2099131736">
    <w:abstractNumId w:val="7"/>
  </w:num>
  <w:num w:numId="9" w16cid:durableId="1310405352">
    <w:abstractNumId w:val="3"/>
  </w:num>
  <w:num w:numId="10" w16cid:durableId="495269248">
    <w:abstractNumId w:val="6"/>
  </w:num>
  <w:num w:numId="11" w16cid:durableId="748381997">
    <w:abstractNumId w:val="0"/>
  </w:num>
  <w:num w:numId="12" w16cid:durableId="2100177743">
    <w:abstractNumId w:val="12"/>
  </w:num>
  <w:num w:numId="13" w16cid:durableId="1632980516">
    <w:abstractNumId w:val="17"/>
  </w:num>
  <w:num w:numId="14" w16cid:durableId="1338732695">
    <w:abstractNumId w:val="8"/>
  </w:num>
  <w:num w:numId="15" w16cid:durableId="1252010031">
    <w:abstractNumId w:val="13"/>
  </w:num>
  <w:num w:numId="16" w16cid:durableId="1763529877">
    <w:abstractNumId w:val="11"/>
  </w:num>
  <w:num w:numId="17" w16cid:durableId="1856534510">
    <w:abstractNumId w:val="9"/>
  </w:num>
  <w:num w:numId="18" w16cid:durableId="59155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15C8"/>
    <w:rsid w:val="0000473A"/>
    <w:rsid w:val="00044007"/>
    <w:rsid w:val="000573E6"/>
    <w:rsid w:val="000679D0"/>
    <w:rsid w:val="00072485"/>
    <w:rsid w:val="00083793"/>
    <w:rsid w:val="00095682"/>
    <w:rsid w:val="00097B21"/>
    <w:rsid w:val="000A1BCE"/>
    <w:rsid w:val="000A79B9"/>
    <w:rsid w:val="000B11BB"/>
    <w:rsid w:val="000B6F22"/>
    <w:rsid w:val="000C1E78"/>
    <w:rsid w:val="000C712F"/>
    <w:rsid w:val="000D4552"/>
    <w:rsid w:val="000D6C49"/>
    <w:rsid w:val="000E534A"/>
    <w:rsid w:val="000F04D4"/>
    <w:rsid w:val="000F175B"/>
    <w:rsid w:val="000F2D5D"/>
    <w:rsid w:val="000F5DE1"/>
    <w:rsid w:val="001007B9"/>
    <w:rsid w:val="00100B44"/>
    <w:rsid w:val="001054C5"/>
    <w:rsid w:val="00110FA4"/>
    <w:rsid w:val="001115CA"/>
    <w:rsid w:val="00117D9A"/>
    <w:rsid w:val="001278D2"/>
    <w:rsid w:val="001333BF"/>
    <w:rsid w:val="00147304"/>
    <w:rsid w:val="00152A9D"/>
    <w:rsid w:val="00155C70"/>
    <w:rsid w:val="0015773D"/>
    <w:rsid w:val="001632B5"/>
    <w:rsid w:val="0019220E"/>
    <w:rsid w:val="00194C3E"/>
    <w:rsid w:val="00196B67"/>
    <w:rsid w:val="001A0C11"/>
    <w:rsid w:val="001A3895"/>
    <w:rsid w:val="001B575B"/>
    <w:rsid w:val="001C1850"/>
    <w:rsid w:val="001C5CE4"/>
    <w:rsid w:val="001E28F2"/>
    <w:rsid w:val="001F1EA9"/>
    <w:rsid w:val="00205583"/>
    <w:rsid w:val="00206784"/>
    <w:rsid w:val="0021718B"/>
    <w:rsid w:val="00217743"/>
    <w:rsid w:val="002210BC"/>
    <w:rsid w:val="00233863"/>
    <w:rsid w:val="00234172"/>
    <w:rsid w:val="002356C3"/>
    <w:rsid w:val="00236669"/>
    <w:rsid w:val="0023758F"/>
    <w:rsid w:val="00241A65"/>
    <w:rsid w:val="00241B00"/>
    <w:rsid w:val="00241F95"/>
    <w:rsid w:val="00242031"/>
    <w:rsid w:val="00243D59"/>
    <w:rsid w:val="0024518C"/>
    <w:rsid w:val="00246BF7"/>
    <w:rsid w:val="00250271"/>
    <w:rsid w:val="002642F4"/>
    <w:rsid w:val="00265CE3"/>
    <w:rsid w:val="00267C85"/>
    <w:rsid w:val="0027126F"/>
    <w:rsid w:val="00286539"/>
    <w:rsid w:val="00287457"/>
    <w:rsid w:val="00290EF8"/>
    <w:rsid w:val="00292664"/>
    <w:rsid w:val="002A3544"/>
    <w:rsid w:val="002A49A1"/>
    <w:rsid w:val="002B16C1"/>
    <w:rsid w:val="002B2FD7"/>
    <w:rsid w:val="002B347F"/>
    <w:rsid w:val="002B44A0"/>
    <w:rsid w:val="002C71E7"/>
    <w:rsid w:val="002C7DD3"/>
    <w:rsid w:val="002D7B61"/>
    <w:rsid w:val="002F22F5"/>
    <w:rsid w:val="002F662D"/>
    <w:rsid w:val="003020D1"/>
    <w:rsid w:val="00314887"/>
    <w:rsid w:val="00317AC8"/>
    <w:rsid w:val="00334CE0"/>
    <w:rsid w:val="00336F18"/>
    <w:rsid w:val="003427DF"/>
    <w:rsid w:val="00356A9F"/>
    <w:rsid w:val="00361EEA"/>
    <w:rsid w:val="00371B96"/>
    <w:rsid w:val="003734AF"/>
    <w:rsid w:val="003830F2"/>
    <w:rsid w:val="003978C2"/>
    <w:rsid w:val="0039797E"/>
    <w:rsid w:val="00397A3D"/>
    <w:rsid w:val="00397E15"/>
    <w:rsid w:val="003A278B"/>
    <w:rsid w:val="003B0CE8"/>
    <w:rsid w:val="003B46C9"/>
    <w:rsid w:val="003C4BDF"/>
    <w:rsid w:val="003D3184"/>
    <w:rsid w:val="003D6036"/>
    <w:rsid w:val="003D69C1"/>
    <w:rsid w:val="003E3DCB"/>
    <w:rsid w:val="003E4EFB"/>
    <w:rsid w:val="003F34FA"/>
    <w:rsid w:val="00402094"/>
    <w:rsid w:val="004079F5"/>
    <w:rsid w:val="004133E9"/>
    <w:rsid w:val="00424C99"/>
    <w:rsid w:val="00432BF9"/>
    <w:rsid w:val="00446C08"/>
    <w:rsid w:val="00461772"/>
    <w:rsid w:val="004653A0"/>
    <w:rsid w:val="00471A50"/>
    <w:rsid w:val="004862D9"/>
    <w:rsid w:val="004956C5"/>
    <w:rsid w:val="00496BFF"/>
    <w:rsid w:val="004A4E51"/>
    <w:rsid w:val="004B1EAB"/>
    <w:rsid w:val="004D357E"/>
    <w:rsid w:val="004F4521"/>
    <w:rsid w:val="004F59E7"/>
    <w:rsid w:val="00510420"/>
    <w:rsid w:val="005152F5"/>
    <w:rsid w:val="00526532"/>
    <w:rsid w:val="005265D0"/>
    <w:rsid w:val="00527821"/>
    <w:rsid w:val="00535F9A"/>
    <w:rsid w:val="00537645"/>
    <w:rsid w:val="005404F1"/>
    <w:rsid w:val="0054139B"/>
    <w:rsid w:val="0054160D"/>
    <w:rsid w:val="00543D14"/>
    <w:rsid w:val="00544525"/>
    <w:rsid w:val="00545AE3"/>
    <w:rsid w:val="005543E5"/>
    <w:rsid w:val="005578D0"/>
    <w:rsid w:val="00566759"/>
    <w:rsid w:val="00567BA5"/>
    <w:rsid w:val="005743D2"/>
    <w:rsid w:val="00575587"/>
    <w:rsid w:val="00575642"/>
    <w:rsid w:val="005763B3"/>
    <w:rsid w:val="005802B0"/>
    <w:rsid w:val="005B4459"/>
    <w:rsid w:val="005B450B"/>
    <w:rsid w:val="005B6256"/>
    <w:rsid w:val="005C1D91"/>
    <w:rsid w:val="005C70BA"/>
    <w:rsid w:val="005C75DF"/>
    <w:rsid w:val="005C7A65"/>
    <w:rsid w:val="005D0475"/>
    <w:rsid w:val="005D50B0"/>
    <w:rsid w:val="005E60D9"/>
    <w:rsid w:val="005F17FE"/>
    <w:rsid w:val="005F664D"/>
    <w:rsid w:val="0060712A"/>
    <w:rsid w:val="0061111B"/>
    <w:rsid w:val="00614542"/>
    <w:rsid w:val="00621B09"/>
    <w:rsid w:val="00632210"/>
    <w:rsid w:val="00651E43"/>
    <w:rsid w:val="00652BC4"/>
    <w:rsid w:val="00653202"/>
    <w:rsid w:val="006723CB"/>
    <w:rsid w:val="00685636"/>
    <w:rsid w:val="00686699"/>
    <w:rsid w:val="00697229"/>
    <w:rsid w:val="006A2F7D"/>
    <w:rsid w:val="006B1CC3"/>
    <w:rsid w:val="006B4BB0"/>
    <w:rsid w:val="006B6454"/>
    <w:rsid w:val="006C15BD"/>
    <w:rsid w:val="006C19AF"/>
    <w:rsid w:val="006C5763"/>
    <w:rsid w:val="006C5FB6"/>
    <w:rsid w:val="006D0F10"/>
    <w:rsid w:val="006D5B66"/>
    <w:rsid w:val="006D6F1F"/>
    <w:rsid w:val="006E6337"/>
    <w:rsid w:val="006E6B69"/>
    <w:rsid w:val="00702D81"/>
    <w:rsid w:val="007153A6"/>
    <w:rsid w:val="00715CB5"/>
    <w:rsid w:val="007167CB"/>
    <w:rsid w:val="00731BB9"/>
    <w:rsid w:val="00733538"/>
    <w:rsid w:val="00752369"/>
    <w:rsid w:val="007557CD"/>
    <w:rsid w:val="00764C83"/>
    <w:rsid w:val="00764C86"/>
    <w:rsid w:val="00764D11"/>
    <w:rsid w:val="00772631"/>
    <w:rsid w:val="00772B5E"/>
    <w:rsid w:val="00781C89"/>
    <w:rsid w:val="007842D7"/>
    <w:rsid w:val="007848BA"/>
    <w:rsid w:val="0079142E"/>
    <w:rsid w:val="00791780"/>
    <w:rsid w:val="00796406"/>
    <w:rsid w:val="00796C13"/>
    <w:rsid w:val="007A4AA8"/>
    <w:rsid w:val="007A56CC"/>
    <w:rsid w:val="007A6335"/>
    <w:rsid w:val="007A63ED"/>
    <w:rsid w:val="007A79B9"/>
    <w:rsid w:val="007B24DB"/>
    <w:rsid w:val="007B26D8"/>
    <w:rsid w:val="007B5DD2"/>
    <w:rsid w:val="007C25EF"/>
    <w:rsid w:val="007C351F"/>
    <w:rsid w:val="007E2CA8"/>
    <w:rsid w:val="007F3348"/>
    <w:rsid w:val="008035F8"/>
    <w:rsid w:val="008117BA"/>
    <w:rsid w:val="00811B8E"/>
    <w:rsid w:val="008151D4"/>
    <w:rsid w:val="00825409"/>
    <w:rsid w:val="00831015"/>
    <w:rsid w:val="0084023D"/>
    <w:rsid w:val="00842B3A"/>
    <w:rsid w:val="008430A2"/>
    <w:rsid w:val="00844DB0"/>
    <w:rsid w:val="0085632E"/>
    <w:rsid w:val="0085769B"/>
    <w:rsid w:val="0086452B"/>
    <w:rsid w:val="00893A05"/>
    <w:rsid w:val="00895C34"/>
    <w:rsid w:val="00895F57"/>
    <w:rsid w:val="00897901"/>
    <w:rsid w:val="008A3F03"/>
    <w:rsid w:val="008A610C"/>
    <w:rsid w:val="008A6930"/>
    <w:rsid w:val="008C0043"/>
    <w:rsid w:val="008C3C8B"/>
    <w:rsid w:val="008C5D78"/>
    <w:rsid w:val="008D11A4"/>
    <w:rsid w:val="008D40B8"/>
    <w:rsid w:val="008E085C"/>
    <w:rsid w:val="008E6407"/>
    <w:rsid w:val="008E7242"/>
    <w:rsid w:val="008F320C"/>
    <w:rsid w:val="008F5CBD"/>
    <w:rsid w:val="0090182F"/>
    <w:rsid w:val="00910419"/>
    <w:rsid w:val="0091097D"/>
    <w:rsid w:val="009110F3"/>
    <w:rsid w:val="009114C6"/>
    <w:rsid w:val="00913859"/>
    <w:rsid w:val="00930CDC"/>
    <w:rsid w:val="00941B54"/>
    <w:rsid w:val="00956DA7"/>
    <w:rsid w:val="009613BC"/>
    <w:rsid w:val="00964F8A"/>
    <w:rsid w:val="00970A44"/>
    <w:rsid w:val="009713A4"/>
    <w:rsid w:val="00971EAD"/>
    <w:rsid w:val="00976508"/>
    <w:rsid w:val="00980702"/>
    <w:rsid w:val="00981723"/>
    <w:rsid w:val="00985453"/>
    <w:rsid w:val="00993EE1"/>
    <w:rsid w:val="009A105B"/>
    <w:rsid w:val="009C7731"/>
    <w:rsid w:val="009C77E8"/>
    <w:rsid w:val="009D563A"/>
    <w:rsid w:val="009D56DA"/>
    <w:rsid w:val="009D6DA9"/>
    <w:rsid w:val="009E125C"/>
    <w:rsid w:val="009E5079"/>
    <w:rsid w:val="00A02B62"/>
    <w:rsid w:val="00A106F6"/>
    <w:rsid w:val="00A11AC6"/>
    <w:rsid w:val="00A149C4"/>
    <w:rsid w:val="00A24274"/>
    <w:rsid w:val="00A276C0"/>
    <w:rsid w:val="00A30425"/>
    <w:rsid w:val="00A306A7"/>
    <w:rsid w:val="00A46048"/>
    <w:rsid w:val="00A52E82"/>
    <w:rsid w:val="00A53511"/>
    <w:rsid w:val="00A54814"/>
    <w:rsid w:val="00A54BCE"/>
    <w:rsid w:val="00A744F9"/>
    <w:rsid w:val="00A81896"/>
    <w:rsid w:val="00A87E5F"/>
    <w:rsid w:val="00A941E4"/>
    <w:rsid w:val="00AA2832"/>
    <w:rsid w:val="00AB6B50"/>
    <w:rsid w:val="00AC459D"/>
    <w:rsid w:val="00AE105F"/>
    <w:rsid w:val="00AE61BD"/>
    <w:rsid w:val="00AF0597"/>
    <w:rsid w:val="00AF701F"/>
    <w:rsid w:val="00B14C02"/>
    <w:rsid w:val="00B21AF0"/>
    <w:rsid w:val="00B24A17"/>
    <w:rsid w:val="00B37DE8"/>
    <w:rsid w:val="00B422CD"/>
    <w:rsid w:val="00B4633E"/>
    <w:rsid w:val="00B51214"/>
    <w:rsid w:val="00B536AF"/>
    <w:rsid w:val="00B53C18"/>
    <w:rsid w:val="00B559AE"/>
    <w:rsid w:val="00B572E8"/>
    <w:rsid w:val="00B861EF"/>
    <w:rsid w:val="00B87C93"/>
    <w:rsid w:val="00B95DE8"/>
    <w:rsid w:val="00B9604B"/>
    <w:rsid w:val="00B966A2"/>
    <w:rsid w:val="00BA13D3"/>
    <w:rsid w:val="00BA1FD6"/>
    <w:rsid w:val="00BA418E"/>
    <w:rsid w:val="00BB21AD"/>
    <w:rsid w:val="00BB6A1F"/>
    <w:rsid w:val="00BC05F6"/>
    <w:rsid w:val="00BC39F8"/>
    <w:rsid w:val="00BC4BCB"/>
    <w:rsid w:val="00BD342C"/>
    <w:rsid w:val="00BE1F77"/>
    <w:rsid w:val="00BE2E54"/>
    <w:rsid w:val="00BE72B3"/>
    <w:rsid w:val="00BF442D"/>
    <w:rsid w:val="00BF5561"/>
    <w:rsid w:val="00C00487"/>
    <w:rsid w:val="00C02D0F"/>
    <w:rsid w:val="00C03FBB"/>
    <w:rsid w:val="00C043D2"/>
    <w:rsid w:val="00C13AA0"/>
    <w:rsid w:val="00C143F4"/>
    <w:rsid w:val="00C1484F"/>
    <w:rsid w:val="00C1676C"/>
    <w:rsid w:val="00C240C1"/>
    <w:rsid w:val="00C3011F"/>
    <w:rsid w:val="00C329BD"/>
    <w:rsid w:val="00C32BC6"/>
    <w:rsid w:val="00C36B10"/>
    <w:rsid w:val="00C36CA8"/>
    <w:rsid w:val="00C36D37"/>
    <w:rsid w:val="00C50629"/>
    <w:rsid w:val="00C55AD9"/>
    <w:rsid w:val="00C57F72"/>
    <w:rsid w:val="00C611F7"/>
    <w:rsid w:val="00C64831"/>
    <w:rsid w:val="00C65EEA"/>
    <w:rsid w:val="00C77731"/>
    <w:rsid w:val="00C82A0E"/>
    <w:rsid w:val="00C87664"/>
    <w:rsid w:val="00C9002E"/>
    <w:rsid w:val="00CA2056"/>
    <w:rsid w:val="00CB2CBE"/>
    <w:rsid w:val="00CB5D83"/>
    <w:rsid w:val="00CB68F3"/>
    <w:rsid w:val="00CD4830"/>
    <w:rsid w:val="00CE4D3B"/>
    <w:rsid w:val="00CF068E"/>
    <w:rsid w:val="00CF4B45"/>
    <w:rsid w:val="00CF783D"/>
    <w:rsid w:val="00D11094"/>
    <w:rsid w:val="00D15AB9"/>
    <w:rsid w:val="00D15D28"/>
    <w:rsid w:val="00D17B85"/>
    <w:rsid w:val="00D25B67"/>
    <w:rsid w:val="00D31B88"/>
    <w:rsid w:val="00D3378A"/>
    <w:rsid w:val="00D400D9"/>
    <w:rsid w:val="00D47353"/>
    <w:rsid w:val="00D54769"/>
    <w:rsid w:val="00D63C78"/>
    <w:rsid w:val="00D70BAE"/>
    <w:rsid w:val="00D7164D"/>
    <w:rsid w:val="00D73AB6"/>
    <w:rsid w:val="00D748E7"/>
    <w:rsid w:val="00D830D4"/>
    <w:rsid w:val="00D84022"/>
    <w:rsid w:val="00D85E70"/>
    <w:rsid w:val="00DA3B0F"/>
    <w:rsid w:val="00DA79C5"/>
    <w:rsid w:val="00DB11CB"/>
    <w:rsid w:val="00DC1B76"/>
    <w:rsid w:val="00DD0236"/>
    <w:rsid w:val="00DD058B"/>
    <w:rsid w:val="00DD1FF0"/>
    <w:rsid w:val="00DD4EBB"/>
    <w:rsid w:val="00DE1419"/>
    <w:rsid w:val="00DE553A"/>
    <w:rsid w:val="00DE7386"/>
    <w:rsid w:val="00DE7B72"/>
    <w:rsid w:val="00DF2DC8"/>
    <w:rsid w:val="00DF4E5A"/>
    <w:rsid w:val="00E11676"/>
    <w:rsid w:val="00E1323F"/>
    <w:rsid w:val="00E15ED4"/>
    <w:rsid w:val="00E2659A"/>
    <w:rsid w:val="00E26827"/>
    <w:rsid w:val="00E30ADD"/>
    <w:rsid w:val="00E3785D"/>
    <w:rsid w:val="00E45A5D"/>
    <w:rsid w:val="00E4608C"/>
    <w:rsid w:val="00E560D7"/>
    <w:rsid w:val="00E639B4"/>
    <w:rsid w:val="00E70504"/>
    <w:rsid w:val="00E757AC"/>
    <w:rsid w:val="00E900F3"/>
    <w:rsid w:val="00E915F4"/>
    <w:rsid w:val="00E9287C"/>
    <w:rsid w:val="00EA3006"/>
    <w:rsid w:val="00EC1DF6"/>
    <w:rsid w:val="00EC306B"/>
    <w:rsid w:val="00EC7E0B"/>
    <w:rsid w:val="00ED1FDC"/>
    <w:rsid w:val="00EE4CD4"/>
    <w:rsid w:val="00EF144C"/>
    <w:rsid w:val="00F05E89"/>
    <w:rsid w:val="00F10C18"/>
    <w:rsid w:val="00F11C03"/>
    <w:rsid w:val="00F17CB7"/>
    <w:rsid w:val="00F34C2D"/>
    <w:rsid w:val="00F40060"/>
    <w:rsid w:val="00F40EBD"/>
    <w:rsid w:val="00F52AA1"/>
    <w:rsid w:val="00F547D7"/>
    <w:rsid w:val="00F57DE3"/>
    <w:rsid w:val="00F7687A"/>
    <w:rsid w:val="00F8011F"/>
    <w:rsid w:val="00F84638"/>
    <w:rsid w:val="00F86DFA"/>
    <w:rsid w:val="00F86E75"/>
    <w:rsid w:val="00F918A6"/>
    <w:rsid w:val="00F921CE"/>
    <w:rsid w:val="00F94015"/>
    <w:rsid w:val="00FA38E6"/>
    <w:rsid w:val="00FB1A8D"/>
    <w:rsid w:val="00FB281E"/>
    <w:rsid w:val="00FB4D7A"/>
    <w:rsid w:val="00FB598D"/>
    <w:rsid w:val="00FB7FCC"/>
    <w:rsid w:val="00FC14B9"/>
    <w:rsid w:val="00FC434A"/>
    <w:rsid w:val="00FD289C"/>
    <w:rsid w:val="00FD448F"/>
    <w:rsid w:val="00FD5493"/>
    <w:rsid w:val="00FE30F7"/>
    <w:rsid w:val="00FE7D21"/>
    <w:rsid w:val="00FF0FB5"/>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unhideWhenUsed/>
    <w:rsid w:val="00292664"/>
    <w:rPr>
      <w:rFonts w:ascii="Times New Roman" w:hAnsi="Times New Roman" w:cs="Times New Roman"/>
    </w:rPr>
  </w:style>
  <w:style w:type="character" w:styleId="Rimandocommento">
    <w:name w:val="annotation reference"/>
    <w:basedOn w:val="Carpredefinitoparagrafo"/>
    <w:uiPriority w:val="99"/>
    <w:semiHidden/>
    <w:unhideWhenUsed/>
    <w:rsid w:val="003734AF"/>
    <w:rPr>
      <w:sz w:val="16"/>
      <w:szCs w:val="16"/>
    </w:rPr>
  </w:style>
  <w:style w:type="paragraph" w:styleId="Testocommento">
    <w:name w:val="annotation text"/>
    <w:basedOn w:val="Normale"/>
    <w:link w:val="TestocommentoCarattere"/>
    <w:uiPriority w:val="99"/>
    <w:unhideWhenUsed/>
    <w:rsid w:val="003734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3734AF"/>
    <w:rPr>
      <w:sz w:val="20"/>
      <w:szCs w:val="20"/>
    </w:rPr>
  </w:style>
  <w:style w:type="paragraph" w:styleId="Soggettocommento">
    <w:name w:val="annotation subject"/>
    <w:basedOn w:val="Testocommento"/>
    <w:next w:val="Testocommento"/>
    <w:link w:val="SoggettocommentoCarattere"/>
    <w:uiPriority w:val="99"/>
    <w:semiHidden/>
    <w:unhideWhenUsed/>
    <w:rsid w:val="003734AF"/>
    <w:rPr>
      <w:b/>
      <w:bCs/>
    </w:rPr>
  </w:style>
  <w:style w:type="character" w:customStyle="1" w:styleId="SoggettocommentoCarattere">
    <w:name w:val="Soggetto commento Carattere"/>
    <w:basedOn w:val="TestocommentoCarattere"/>
    <w:link w:val="Soggettocommento"/>
    <w:uiPriority w:val="99"/>
    <w:semiHidden/>
    <w:rsid w:val="003734AF"/>
    <w:rPr>
      <w:b/>
      <w:bCs/>
      <w:sz w:val="20"/>
      <w:szCs w:val="20"/>
    </w:rPr>
  </w:style>
  <w:style w:type="character" w:styleId="Menzione">
    <w:name w:val="Mention"/>
    <w:basedOn w:val="Carpredefinitoparagrafo"/>
    <w:uiPriority w:val="99"/>
    <w:unhideWhenUsed/>
    <w:rsid w:val="003734AF"/>
    <w:rPr>
      <w:color w:val="2B579A"/>
      <w:shd w:val="clear" w:color="auto" w:fill="E1DFDD"/>
    </w:rPr>
  </w:style>
  <w:style w:type="character" w:styleId="Menzionenonrisolta">
    <w:name w:val="Unresolved Mention"/>
    <w:basedOn w:val="Carpredefinitoparagrafo"/>
    <w:uiPriority w:val="99"/>
    <w:semiHidden/>
    <w:unhideWhenUsed/>
    <w:rsid w:val="003E3DCB"/>
    <w:rPr>
      <w:color w:val="605E5C"/>
      <w:shd w:val="clear" w:color="auto" w:fill="E1DFDD"/>
    </w:rPr>
  </w:style>
  <w:style w:type="paragraph" w:styleId="Corpotesto">
    <w:name w:val="Body Text"/>
    <w:basedOn w:val="Normale"/>
    <w:link w:val="CorpotestoCarattere"/>
    <w:uiPriority w:val="1"/>
    <w:unhideWhenUsed/>
    <w:qFormat/>
    <w:rsid w:val="007167CB"/>
    <w:pPr>
      <w:autoSpaceDE w:val="0"/>
      <w:autoSpaceDN w:val="0"/>
      <w:spacing w:after="0" w:line="240" w:lineRule="auto"/>
    </w:pPr>
    <w:rPr>
      <w:rFonts w:ascii="Calibri" w:eastAsia="Aptos" w:hAnsi="Calibri" w:cs="Calibri"/>
      <w:kern w:val="0"/>
      <w:sz w:val="22"/>
      <w:szCs w:val="22"/>
      <w14:ligatures w14:val="none"/>
    </w:rPr>
  </w:style>
  <w:style w:type="character" w:customStyle="1" w:styleId="CorpotestoCarattere">
    <w:name w:val="Corpo testo Carattere"/>
    <w:basedOn w:val="Carpredefinitoparagrafo"/>
    <w:link w:val="Corpotesto"/>
    <w:uiPriority w:val="1"/>
    <w:rsid w:val="007167CB"/>
    <w:rPr>
      <w:rFonts w:ascii="Calibri" w:eastAsia="Aptos" w:hAnsi="Calibri" w:cs="Calibri"/>
      <w:kern w:val="0"/>
      <w:sz w:val="22"/>
      <w:szCs w:val="22"/>
      <w14:ligatures w14:val="none"/>
    </w:rPr>
  </w:style>
  <w:style w:type="paragraph" w:customStyle="1" w:styleId="paragraph">
    <w:name w:val="paragraph"/>
    <w:basedOn w:val="Normale"/>
    <w:rsid w:val="007167CB"/>
    <w:pPr>
      <w:spacing w:after="0" w:line="240" w:lineRule="auto"/>
    </w:pPr>
    <w:rPr>
      <w:rFonts w:ascii="Times New Roman" w:eastAsia="Aptos" w:hAnsi="Times New Roman" w:cs="Times New Roman"/>
      <w:kern w:val="0"/>
      <w:lang w:eastAsia="it-IT"/>
      <w14:ligatures w14:val="none"/>
    </w:rPr>
  </w:style>
  <w:style w:type="character" w:customStyle="1" w:styleId="il">
    <w:name w:val="il"/>
    <w:basedOn w:val="Carpredefinitoparagrafo"/>
    <w:rsid w:val="00EF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www.beerandfoodattractio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D5751-C305-44E8-8FE1-3A43E80B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0825A-C15D-4513-A747-F78861821370}">
  <ds:schemaRefs>
    <ds:schemaRef ds:uri="http://schemas.microsoft.com/sharepoint/v3/contenttype/forms"/>
  </ds:schemaRefs>
</ds:datastoreItem>
</file>

<file path=customXml/itemProps3.xml><?xml version="1.0" encoding="utf-8"?>
<ds:datastoreItem xmlns:ds="http://schemas.openxmlformats.org/officeDocument/2006/customXml" ds:itemID="{7A363D88-E0CC-453B-9DE7-8AEBC2100D3A}">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1285</Words>
  <Characters>7331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Martina Vacca</cp:lastModifiedBy>
  <cp:revision>3</cp:revision>
  <cp:lastPrinted>2025-12-17T15:43:00Z</cp:lastPrinted>
  <dcterms:created xsi:type="dcterms:W3CDTF">2026-02-17T15:57:00Z</dcterms:created>
  <dcterms:modified xsi:type="dcterms:W3CDTF">2026-02-17T16:06:00Z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